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E8ACC" w14:textId="77777777" w:rsidR="00F525AD" w:rsidRPr="00D63D2B" w:rsidRDefault="00F525AD" w:rsidP="00F525AD">
      <w:pPr>
        <w:jc w:val="center"/>
        <w:rPr>
          <w:b/>
          <w:sz w:val="22"/>
          <w:szCs w:val="22"/>
        </w:rPr>
      </w:pPr>
      <w:r w:rsidRPr="00D63D2B">
        <w:rPr>
          <w:b/>
          <w:sz w:val="22"/>
          <w:szCs w:val="22"/>
        </w:rPr>
        <w:t>SURAT KUASA UNTUK MENGHADIRI</w:t>
      </w:r>
    </w:p>
    <w:p w14:paraId="2868E509" w14:textId="77777777" w:rsidR="006549C3" w:rsidRDefault="00F525AD" w:rsidP="00F525AD">
      <w:pPr>
        <w:jc w:val="center"/>
        <w:rPr>
          <w:b/>
          <w:sz w:val="22"/>
          <w:szCs w:val="22"/>
        </w:rPr>
      </w:pPr>
      <w:r w:rsidRPr="00D63D2B">
        <w:rPr>
          <w:b/>
          <w:sz w:val="22"/>
          <w:szCs w:val="22"/>
        </w:rPr>
        <w:t>RAPAT UMUM PEMEGANG SAHAM</w:t>
      </w:r>
      <w:r>
        <w:rPr>
          <w:b/>
          <w:sz w:val="22"/>
          <w:szCs w:val="22"/>
        </w:rPr>
        <w:t xml:space="preserve"> TAHUNAN</w:t>
      </w:r>
    </w:p>
    <w:p w14:paraId="07A622FE" w14:textId="593FF08C" w:rsidR="00F525AD" w:rsidRPr="00D63D2B" w:rsidRDefault="00F525AD" w:rsidP="00F525AD">
      <w:pPr>
        <w:jc w:val="center"/>
        <w:rPr>
          <w:b/>
          <w:sz w:val="22"/>
          <w:szCs w:val="22"/>
        </w:rPr>
      </w:pPr>
      <w:r>
        <w:rPr>
          <w:b/>
          <w:sz w:val="22"/>
          <w:szCs w:val="22"/>
        </w:rPr>
        <w:t xml:space="preserve"> </w:t>
      </w:r>
      <w:r w:rsidR="00F43F61">
        <w:rPr>
          <w:b/>
          <w:sz w:val="22"/>
          <w:szCs w:val="22"/>
        </w:rPr>
        <w:t xml:space="preserve">PT SUMBER ENERGI ANDALAN Tbk </w:t>
      </w:r>
      <w:r w:rsidRPr="00D63D2B">
        <w:rPr>
          <w:b/>
          <w:sz w:val="22"/>
          <w:szCs w:val="22"/>
        </w:rPr>
        <w:t>(“</w:t>
      </w:r>
      <w:r w:rsidRPr="00D63D2B">
        <w:rPr>
          <w:sz w:val="22"/>
          <w:szCs w:val="22"/>
        </w:rPr>
        <w:t>PERSEROAN</w:t>
      </w:r>
      <w:r w:rsidRPr="00D63D2B">
        <w:rPr>
          <w:b/>
          <w:sz w:val="22"/>
          <w:szCs w:val="22"/>
        </w:rPr>
        <w:t>”)</w:t>
      </w:r>
    </w:p>
    <w:p w14:paraId="0B992698" w14:textId="430EE575" w:rsidR="00F525AD" w:rsidRDefault="00F525AD" w:rsidP="00F525AD">
      <w:pPr>
        <w:jc w:val="center"/>
        <w:rPr>
          <w:b/>
          <w:sz w:val="22"/>
          <w:szCs w:val="22"/>
        </w:rPr>
      </w:pPr>
      <w:r>
        <w:rPr>
          <w:b/>
          <w:sz w:val="22"/>
          <w:szCs w:val="22"/>
        </w:rPr>
        <w:t xml:space="preserve">TANGGAL </w:t>
      </w:r>
      <w:r w:rsidR="00F43F61">
        <w:rPr>
          <w:b/>
          <w:sz w:val="22"/>
          <w:szCs w:val="22"/>
        </w:rPr>
        <w:t>23 AGUSTUS</w:t>
      </w:r>
      <w:r w:rsidR="006549C3">
        <w:rPr>
          <w:b/>
          <w:sz w:val="22"/>
          <w:szCs w:val="22"/>
        </w:rPr>
        <w:t xml:space="preserve"> 2021</w:t>
      </w:r>
    </w:p>
    <w:p w14:paraId="0D6A512A" w14:textId="77777777" w:rsidR="00F525AD" w:rsidRDefault="00F525AD" w:rsidP="00F525AD">
      <w:pPr>
        <w:jc w:val="center"/>
        <w:rPr>
          <w:b/>
          <w:sz w:val="22"/>
          <w:szCs w:val="22"/>
        </w:rPr>
      </w:pPr>
    </w:p>
    <w:p w14:paraId="42B877B9" w14:textId="77777777" w:rsidR="00F525AD" w:rsidRPr="000E3D13" w:rsidRDefault="00F525AD" w:rsidP="00F525AD">
      <w:pPr>
        <w:jc w:val="center"/>
        <w:rPr>
          <w:bCs/>
          <w:i/>
          <w:iCs/>
          <w:sz w:val="22"/>
          <w:szCs w:val="22"/>
        </w:rPr>
      </w:pPr>
      <w:r w:rsidRPr="000E3D13">
        <w:rPr>
          <w:bCs/>
          <w:i/>
          <w:iCs/>
          <w:sz w:val="22"/>
          <w:szCs w:val="22"/>
        </w:rPr>
        <w:t>POWER OF ATTORNEY TO ATTEND</w:t>
      </w:r>
    </w:p>
    <w:p w14:paraId="2B5540DA" w14:textId="77777777" w:rsidR="006549C3" w:rsidRDefault="00F525AD" w:rsidP="00F525AD">
      <w:pPr>
        <w:jc w:val="center"/>
        <w:rPr>
          <w:bCs/>
          <w:i/>
          <w:iCs/>
          <w:sz w:val="22"/>
          <w:szCs w:val="22"/>
        </w:rPr>
      </w:pPr>
      <w:r w:rsidRPr="000E3D13">
        <w:rPr>
          <w:bCs/>
          <w:i/>
          <w:iCs/>
          <w:sz w:val="22"/>
          <w:szCs w:val="22"/>
        </w:rPr>
        <w:t xml:space="preserve"> </w:t>
      </w:r>
      <w:r>
        <w:rPr>
          <w:bCs/>
          <w:i/>
          <w:iCs/>
          <w:sz w:val="22"/>
          <w:szCs w:val="22"/>
        </w:rPr>
        <w:t>ANNUAL</w:t>
      </w:r>
      <w:r w:rsidRPr="000E3D13">
        <w:rPr>
          <w:bCs/>
          <w:i/>
          <w:iCs/>
          <w:sz w:val="22"/>
          <w:szCs w:val="22"/>
        </w:rPr>
        <w:t xml:space="preserve"> GENERAL MEETING OF SHAREHOLDERS</w:t>
      </w:r>
      <w:r>
        <w:rPr>
          <w:bCs/>
          <w:i/>
          <w:iCs/>
          <w:sz w:val="22"/>
          <w:szCs w:val="22"/>
        </w:rPr>
        <w:t xml:space="preserve"> </w:t>
      </w:r>
    </w:p>
    <w:p w14:paraId="59711DFD" w14:textId="54C2C7E3" w:rsidR="00F525AD" w:rsidRPr="000E3D13" w:rsidRDefault="00F43F61" w:rsidP="00F525AD">
      <w:pPr>
        <w:jc w:val="center"/>
        <w:rPr>
          <w:bCs/>
          <w:i/>
          <w:iCs/>
          <w:sz w:val="22"/>
          <w:szCs w:val="22"/>
        </w:rPr>
      </w:pPr>
      <w:r>
        <w:rPr>
          <w:bCs/>
          <w:i/>
          <w:iCs/>
          <w:sz w:val="22"/>
          <w:szCs w:val="22"/>
        </w:rPr>
        <w:t xml:space="preserve">PT SUMBER ENERGI ANDALAN Tbk </w:t>
      </w:r>
      <w:r w:rsidR="00F525AD" w:rsidRPr="000E3D13">
        <w:rPr>
          <w:bCs/>
          <w:i/>
          <w:iCs/>
          <w:sz w:val="22"/>
          <w:szCs w:val="22"/>
        </w:rPr>
        <w:t>("</w:t>
      </w:r>
      <w:r w:rsidR="00F525AD" w:rsidRPr="00705136">
        <w:rPr>
          <w:bCs/>
          <w:i/>
          <w:iCs/>
          <w:sz w:val="22"/>
          <w:szCs w:val="22"/>
        </w:rPr>
        <w:t>COMPANY</w:t>
      </w:r>
      <w:r w:rsidR="00F525AD" w:rsidRPr="000E3D13">
        <w:rPr>
          <w:bCs/>
          <w:i/>
          <w:iCs/>
          <w:sz w:val="22"/>
          <w:szCs w:val="22"/>
        </w:rPr>
        <w:t>")</w:t>
      </w:r>
    </w:p>
    <w:p w14:paraId="639856B6" w14:textId="2A859D2B" w:rsidR="00F525AD" w:rsidRPr="0080101B" w:rsidRDefault="00F525AD" w:rsidP="00F525AD">
      <w:pPr>
        <w:jc w:val="center"/>
        <w:rPr>
          <w:b/>
          <w:i/>
          <w:iCs/>
          <w:sz w:val="22"/>
          <w:szCs w:val="22"/>
        </w:rPr>
      </w:pPr>
      <w:r>
        <w:rPr>
          <w:bCs/>
          <w:i/>
          <w:iCs/>
          <w:sz w:val="22"/>
          <w:szCs w:val="22"/>
        </w:rPr>
        <w:t xml:space="preserve">DATED </w:t>
      </w:r>
      <w:r w:rsidR="006549C3">
        <w:rPr>
          <w:bCs/>
          <w:i/>
          <w:iCs/>
          <w:sz w:val="22"/>
          <w:szCs w:val="22"/>
        </w:rPr>
        <w:t xml:space="preserve">AUGUST </w:t>
      </w:r>
      <w:r w:rsidR="00F43F61">
        <w:rPr>
          <w:bCs/>
          <w:i/>
          <w:iCs/>
          <w:sz w:val="22"/>
          <w:szCs w:val="22"/>
        </w:rPr>
        <w:t>23</w:t>
      </w:r>
      <w:r w:rsidR="006549C3">
        <w:rPr>
          <w:bCs/>
          <w:i/>
          <w:iCs/>
          <w:sz w:val="22"/>
          <w:szCs w:val="22"/>
        </w:rPr>
        <w:t>, 2021</w:t>
      </w:r>
    </w:p>
    <w:p w14:paraId="382E9E95" w14:textId="77777777" w:rsidR="0098679C" w:rsidRPr="003954D6" w:rsidRDefault="0098679C" w:rsidP="00BE204D">
      <w:pPr>
        <w:jc w:val="both"/>
      </w:pPr>
    </w:p>
    <w:p w14:paraId="6F869EE8" w14:textId="77777777" w:rsidR="00C26C07" w:rsidRPr="003954D6" w:rsidRDefault="00C26C07" w:rsidP="00C26C07">
      <w:pPr>
        <w:jc w:val="both"/>
      </w:pPr>
      <w:r w:rsidRPr="003954D6">
        <w:rPr>
          <w:b/>
          <w:bCs/>
        </w:rPr>
        <w:t>Yang bertanda tangan di bawah ini</w:t>
      </w:r>
      <w:r w:rsidRPr="003954D6">
        <w:t>/</w:t>
      </w:r>
      <w:r w:rsidRPr="003954D6">
        <w:rPr>
          <w:i/>
          <w:iCs/>
        </w:rPr>
        <w:t>The undersigned below</w:t>
      </w:r>
      <w:r w:rsidRPr="003954D6">
        <w:t>:</w:t>
      </w:r>
    </w:p>
    <w:p w14:paraId="1A8B0FE3" w14:textId="7E9CC024" w:rsidR="00C26C07" w:rsidRPr="003954D6" w:rsidRDefault="00C26C07" w:rsidP="00C26C07">
      <w:pPr>
        <w:jc w:val="both"/>
      </w:pPr>
      <w:r w:rsidRPr="003954D6">
        <w:rPr>
          <w:b/>
          <w:bCs/>
        </w:rPr>
        <w:t>Nama</w:t>
      </w:r>
      <w:r w:rsidRPr="003954D6">
        <w:t>/</w:t>
      </w:r>
      <w:r w:rsidRPr="003954D6">
        <w:rPr>
          <w:i/>
          <w:iCs/>
        </w:rPr>
        <w:t>Name</w:t>
      </w:r>
      <w:r w:rsidRPr="003954D6">
        <w:t xml:space="preserve"> </w:t>
      </w:r>
      <w:r w:rsidRPr="003954D6">
        <w:tab/>
        <w:t xml:space="preserve"> </w:t>
      </w:r>
      <w:r w:rsidRPr="003954D6">
        <w:tab/>
      </w:r>
      <w:r w:rsidRPr="003954D6">
        <w:tab/>
        <w:t>:</w:t>
      </w:r>
    </w:p>
    <w:p w14:paraId="63ED36A1" w14:textId="77777777" w:rsidR="00C26C07" w:rsidRPr="003954D6" w:rsidRDefault="00C26C07" w:rsidP="00C26C07">
      <w:pPr>
        <w:jc w:val="both"/>
      </w:pPr>
      <w:r w:rsidRPr="003954D6">
        <w:rPr>
          <w:b/>
          <w:bCs/>
        </w:rPr>
        <w:t>Alamat</w:t>
      </w:r>
      <w:r w:rsidRPr="003954D6">
        <w:rPr>
          <w:b/>
          <w:bCs/>
        </w:rPr>
        <w:tab/>
        <w:t>Tempat Tinggal</w:t>
      </w:r>
      <w:r w:rsidRPr="003954D6">
        <w:t>/</w:t>
      </w:r>
      <w:r w:rsidRPr="003954D6">
        <w:rPr>
          <w:i/>
          <w:iCs/>
        </w:rPr>
        <w:t>Address</w:t>
      </w:r>
      <w:r w:rsidRPr="003954D6">
        <w:tab/>
        <w:t>:</w:t>
      </w:r>
    </w:p>
    <w:p w14:paraId="1E559D0D" w14:textId="5E842EDF" w:rsidR="00C26C07" w:rsidRPr="003954D6" w:rsidRDefault="00C26C07" w:rsidP="00C26C07">
      <w:pPr>
        <w:jc w:val="both"/>
      </w:pPr>
      <w:r w:rsidRPr="003954D6">
        <w:rPr>
          <w:b/>
          <w:bCs/>
        </w:rPr>
        <w:t>NIK</w:t>
      </w:r>
      <w:r w:rsidRPr="003954D6">
        <w:t>/</w:t>
      </w:r>
      <w:r w:rsidRPr="003954D6">
        <w:rPr>
          <w:i/>
          <w:iCs/>
        </w:rPr>
        <w:t>Identity Card No.</w:t>
      </w:r>
      <w:r w:rsidRPr="003954D6">
        <w:tab/>
      </w:r>
      <w:r w:rsidRPr="003954D6">
        <w:tab/>
        <w:t>:</w:t>
      </w:r>
    </w:p>
    <w:p w14:paraId="5576B80A" w14:textId="3213E4FC" w:rsidR="003954D6" w:rsidRDefault="003954D6" w:rsidP="00C26C07">
      <w:pPr>
        <w:jc w:val="both"/>
        <w:rPr>
          <w:i/>
          <w:iCs/>
          <w:spacing w:val="-10"/>
        </w:rPr>
      </w:pPr>
    </w:p>
    <w:p w14:paraId="467F39F0" w14:textId="57F63015" w:rsidR="00E92A99" w:rsidRPr="003954D6" w:rsidRDefault="00E92A99" w:rsidP="00C26C07">
      <w:pPr>
        <w:jc w:val="both"/>
        <w:rPr>
          <w:spacing w:val="-10"/>
        </w:rPr>
      </w:pPr>
      <w:r w:rsidRPr="003954D6">
        <w:rPr>
          <w:spacing w:val="-10"/>
        </w:rPr>
        <w:t>dalam hal ini bertindak dalam jabatannya selaku [</w:t>
      </w:r>
      <w:r w:rsidR="003954D6" w:rsidRPr="003954D6">
        <w:rPr>
          <w:spacing w:val="-10"/>
        </w:rPr>
        <w:t>___</w:t>
      </w:r>
      <w:r w:rsidRPr="003954D6">
        <w:rPr>
          <w:spacing w:val="-10"/>
        </w:rPr>
        <w:t xml:space="preserve">] PT </w:t>
      </w:r>
      <w:r w:rsidR="003954D6" w:rsidRPr="003954D6">
        <w:rPr>
          <w:spacing w:val="-10"/>
        </w:rPr>
        <w:t>[___]</w:t>
      </w:r>
      <w:r w:rsidRPr="003954D6">
        <w:rPr>
          <w:spacing w:val="-10"/>
        </w:rPr>
        <w:t xml:space="preserve">, demikian sah mewakili Direksi dan bertindak untuk dan atas nama PT </w:t>
      </w:r>
      <w:r w:rsidR="003954D6" w:rsidRPr="003954D6">
        <w:rPr>
          <w:spacing w:val="-10"/>
        </w:rPr>
        <w:t>[___]</w:t>
      </w:r>
      <w:r w:rsidRPr="003954D6">
        <w:rPr>
          <w:spacing w:val="-10"/>
        </w:rPr>
        <w:t xml:space="preserve">, berkedudukan di </w:t>
      </w:r>
      <w:r w:rsidR="003954D6" w:rsidRPr="003954D6">
        <w:rPr>
          <w:spacing w:val="-10"/>
        </w:rPr>
        <w:t xml:space="preserve">[___] </w:t>
      </w:r>
      <w:r w:rsidR="00841E1E" w:rsidRPr="006549C3">
        <w:rPr>
          <w:b/>
          <w:bCs/>
          <w:sz w:val="24"/>
          <w:szCs w:val="24"/>
          <w:vertAlign w:val="superscript"/>
        </w:rPr>
        <w:t>**)</w:t>
      </w:r>
      <w:r w:rsidRPr="003954D6">
        <w:rPr>
          <w:spacing w:val="-10"/>
        </w:rPr>
        <w:t>;</w:t>
      </w:r>
    </w:p>
    <w:p w14:paraId="19DE9205" w14:textId="3078B6E3" w:rsidR="00301241" w:rsidRPr="003954D6" w:rsidRDefault="00301241" w:rsidP="00C26C07">
      <w:pPr>
        <w:jc w:val="both"/>
        <w:rPr>
          <w:b/>
          <w:bCs/>
        </w:rPr>
      </w:pPr>
      <w:r w:rsidRPr="003954D6">
        <w:rPr>
          <w:i/>
          <w:iCs/>
          <w:spacing w:val="-10"/>
        </w:rPr>
        <w:t xml:space="preserve">in this matter acting in his position as </w:t>
      </w:r>
      <w:r w:rsidR="003954D6" w:rsidRPr="003954D6">
        <w:rPr>
          <w:i/>
          <w:iCs/>
          <w:spacing w:val="-10"/>
        </w:rPr>
        <w:t xml:space="preserve">[___] </w:t>
      </w:r>
      <w:r w:rsidRPr="003954D6">
        <w:rPr>
          <w:i/>
          <w:iCs/>
          <w:spacing w:val="-10"/>
        </w:rPr>
        <w:t xml:space="preserve">PT </w:t>
      </w:r>
      <w:r w:rsidR="003954D6" w:rsidRPr="003954D6">
        <w:rPr>
          <w:i/>
          <w:iCs/>
          <w:spacing w:val="-10"/>
        </w:rPr>
        <w:t>[___]</w:t>
      </w:r>
      <w:r w:rsidRPr="003954D6">
        <w:rPr>
          <w:i/>
          <w:iCs/>
          <w:spacing w:val="-10"/>
        </w:rPr>
        <w:t>, therefore represent</w:t>
      </w:r>
      <w:r w:rsidR="00156934" w:rsidRPr="003954D6">
        <w:rPr>
          <w:i/>
          <w:iCs/>
          <w:spacing w:val="-10"/>
        </w:rPr>
        <w:t>s</w:t>
      </w:r>
      <w:r w:rsidRPr="003954D6">
        <w:rPr>
          <w:i/>
          <w:iCs/>
          <w:spacing w:val="-10"/>
        </w:rPr>
        <w:t xml:space="preserve"> the</w:t>
      </w:r>
      <w:r w:rsidR="00156934" w:rsidRPr="003954D6">
        <w:rPr>
          <w:i/>
          <w:iCs/>
          <w:spacing w:val="-10"/>
        </w:rPr>
        <w:t xml:space="preserve"> Board of</w:t>
      </w:r>
      <w:r w:rsidRPr="003954D6">
        <w:rPr>
          <w:i/>
          <w:iCs/>
          <w:spacing w:val="-10"/>
        </w:rPr>
        <w:t xml:space="preserve"> Directors and acting on behalf of PT </w:t>
      </w:r>
      <w:r w:rsidR="003954D6" w:rsidRPr="003954D6">
        <w:rPr>
          <w:i/>
          <w:iCs/>
          <w:spacing w:val="-10"/>
        </w:rPr>
        <w:t>[___]</w:t>
      </w:r>
      <w:r w:rsidRPr="003954D6">
        <w:rPr>
          <w:i/>
          <w:iCs/>
          <w:spacing w:val="-10"/>
        </w:rPr>
        <w:t xml:space="preserve"> domiciled in </w:t>
      </w:r>
      <w:r w:rsidR="003954D6" w:rsidRPr="003954D6">
        <w:rPr>
          <w:i/>
          <w:iCs/>
          <w:spacing w:val="-10"/>
        </w:rPr>
        <w:t>[___]</w:t>
      </w:r>
      <w:r w:rsidR="003954D6" w:rsidRPr="006549C3">
        <w:rPr>
          <w:i/>
          <w:iCs/>
          <w:spacing w:val="-10"/>
          <w:sz w:val="24"/>
          <w:szCs w:val="24"/>
        </w:rPr>
        <w:t xml:space="preserve"> </w:t>
      </w:r>
      <w:r w:rsidR="0038355F" w:rsidRPr="006549C3">
        <w:rPr>
          <w:i/>
          <w:iCs/>
          <w:sz w:val="24"/>
          <w:szCs w:val="24"/>
          <w:vertAlign w:val="superscript"/>
        </w:rPr>
        <w:t>**)</w:t>
      </w:r>
      <w:r w:rsidRPr="003954D6">
        <w:rPr>
          <w:i/>
          <w:iCs/>
        </w:rPr>
        <w:t>;</w:t>
      </w:r>
      <w:r w:rsidRPr="003954D6">
        <w:rPr>
          <w:b/>
          <w:bCs/>
        </w:rPr>
        <w:t xml:space="preserve"> </w:t>
      </w:r>
    </w:p>
    <w:p w14:paraId="0A947787" w14:textId="77777777" w:rsidR="000938E9" w:rsidRPr="003954D6" w:rsidRDefault="000938E9" w:rsidP="00C26C07">
      <w:pPr>
        <w:jc w:val="both"/>
        <w:rPr>
          <w:b/>
          <w:bCs/>
        </w:rPr>
      </w:pPr>
    </w:p>
    <w:p w14:paraId="7CBA21DF" w14:textId="77777777" w:rsidR="00C26C07" w:rsidRPr="003954D6" w:rsidRDefault="00C26C07" w:rsidP="00C26C07">
      <w:pPr>
        <w:jc w:val="both"/>
      </w:pPr>
      <w:r w:rsidRPr="003954D6">
        <w:rPr>
          <w:b/>
          <w:bCs/>
        </w:rPr>
        <w:t>(selanjutnya disebut Pemberi</w:t>
      </w:r>
      <w:r w:rsidRPr="003954D6">
        <w:rPr>
          <w:b/>
        </w:rPr>
        <w:t xml:space="preserve"> Kuasa/</w:t>
      </w:r>
      <w:r w:rsidRPr="003954D6">
        <w:rPr>
          <w:bCs/>
          <w:i/>
          <w:iCs/>
        </w:rPr>
        <w:t>hereinafter referred to as the Authorizer</w:t>
      </w:r>
      <w:r w:rsidRPr="003954D6">
        <w:t xml:space="preserve">). </w:t>
      </w:r>
    </w:p>
    <w:p w14:paraId="0BB2722F" w14:textId="77777777" w:rsidR="00582C69" w:rsidRPr="003954D6" w:rsidRDefault="00582C69" w:rsidP="00BE204D">
      <w:pPr>
        <w:jc w:val="both"/>
      </w:pPr>
    </w:p>
    <w:p w14:paraId="57D32673" w14:textId="77777777" w:rsidR="00C26C07" w:rsidRPr="003954D6" w:rsidRDefault="00C26C07" w:rsidP="00C26C07">
      <w:pPr>
        <w:jc w:val="both"/>
      </w:pPr>
      <w:r w:rsidRPr="003954D6">
        <w:rPr>
          <w:b/>
          <w:bCs/>
        </w:rPr>
        <w:t>Dengan ini memberi kuasa kepada</w:t>
      </w:r>
      <w:r w:rsidRPr="003954D6">
        <w:t>/</w:t>
      </w:r>
      <w:r w:rsidRPr="003954D6">
        <w:rPr>
          <w:i/>
          <w:iCs/>
        </w:rPr>
        <w:t>Hereby authorizes</w:t>
      </w:r>
      <w:r w:rsidRPr="003954D6">
        <w:t>:</w:t>
      </w:r>
    </w:p>
    <w:p w14:paraId="5A76FE84" w14:textId="77777777" w:rsidR="00B97284" w:rsidRDefault="00B97284" w:rsidP="00C26C07">
      <w:pPr>
        <w:jc w:val="both"/>
        <w:rPr>
          <w:b/>
          <w:bCs/>
        </w:rPr>
      </w:pPr>
    </w:p>
    <w:p w14:paraId="220EE7A5" w14:textId="77777777" w:rsidR="00B97284" w:rsidRPr="00B97284" w:rsidRDefault="00B97284" w:rsidP="00B97284">
      <w:pPr>
        <w:jc w:val="both"/>
        <w:rPr>
          <w:b/>
          <w:bCs/>
        </w:rPr>
      </w:pPr>
      <w:r w:rsidRPr="009C47AE">
        <w:rPr>
          <w:b/>
          <w:bCs/>
          <w:sz w:val="28"/>
          <w:szCs w:val="28"/>
        </w:rPr>
        <w:t>□</w:t>
      </w:r>
      <w:r w:rsidRPr="00B97284">
        <w:rPr>
          <w:b/>
          <w:bCs/>
        </w:rPr>
        <w:t xml:space="preserve"> Perwakilan Independen</w:t>
      </w:r>
      <w:r>
        <w:rPr>
          <w:b/>
          <w:bCs/>
        </w:rPr>
        <w:t>/</w:t>
      </w:r>
      <w:r w:rsidRPr="00B97284">
        <w:rPr>
          <w:i/>
          <w:iCs/>
        </w:rPr>
        <w:t>Independent Representative</w:t>
      </w:r>
      <w:r w:rsidRPr="00B97284">
        <w:rPr>
          <w:b/>
          <w:bCs/>
        </w:rPr>
        <w:t>:</w:t>
      </w:r>
    </w:p>
    <w:p w14:paraId="30D968AE" w14:textId="77777777" w:rsidR="00B97284" w:rsidRDefault="00B97284" w:rsidP="00B97284">
      <w:pPr>
        <w:jc w:val="both"/>
        <w:rPr>
          <w:b/>
          <w:bCs/>
        </w:rPr>
      </w:pPr>
    </w:p>
    <w:p w14:paraId="1F91967B" w14:textId="04159633" w:rsidR="00B97284" w:rsidRPr="00B97284" w:rsidRDefault="00B97284" w:rsidP="00B97284">
      <w:pPr>
        <w:jc w:val="both"/>
        <w:rPr>
          <w:b/>
          <w:bCs/>
        </w:rPr>
      </w:pPr>
      <w:r w:rsidRPr="00B97284">
        <w:rPr>
          <w:b/>
          <w:bCs/>
        </w:rPr>
        <w:t>Nama</w:t>
      </w:r>
      <w:r>
        <w:rPr>
          <w:b/>
          <w:bCs/>
        </w:rPr>
        <w:t>/</w:t>
      </w:r>
      <w:r w:rsidRPr="00B97284">
        <w:rPr>
          <w:i/>
          <w:iCs/>
        </w:rPr>
        <w:t>Name</w:t>
      </w:r>
      <w:r w:rsidRPr="00B97284">
        <w:rPr>
          <w:b/>
          <w:bCs/>
        </w:rPr>
        <w:tab/>
      </w:r>
      <w:r>
        <w:rPr>
          <w:b/>
          <w:bCs/>
        </w:rPr>
        <w:tab/>
      </w:r>
      <w:r>
        <w:rPr>
          <w:b/>
          <w:bCs/>
        </w:rPr>
        <w:tab/>
      </w:r>
      <w:r w:rsidRPr="00B97284">
        <w:t>:</w:t>
      </w:r>
      <w:r w:rsidRPr="00B97284">
        <w:rPr>
          <w:b/>
          <w:bCs/>
        </w:rPr>
        <w:t xml:space="preserve"> </w:t>
      </w:r>
      <w:r w:rsidR="006549C3">
        <w:rPr>
          <w:b/>
          <w:bCs/>
        </w:rPr>
        <w:t xml:space="preserve"> </w:t>
      </w:r>
    </w:p>
    <w:p w14:paraId="5EF064AA" w14:textId="77777777" w:rsidR="00F43F61" w:rsidRDefault="00B97284" w:rsidP="00F525AD">
      <w:pPr>
        <w:jc w:val="both"/>
        <w:rPr>
          <w:b/>
          <w:bCs/>
          <w:lang w:val="en-ID"/>
        </w:rPr>
      </w:pPr>
      <w:r w:rsidRPr="00B97284">
        <w:rPr>
          <w:b/>
          <w:bCs/>
        </w:rPr>
        <w:t>Alamat</w:t>
      </w:r>
      <w:r>
        <w:rPr>
          <w:b/>
          <w:bCs/>
        </w:rPr>
        <w:t>/</w:t>
      </w:r>
      <w:r w:rsidRPr="00B97284">
        <w:rPr>
          <w:i/>
          <w:iCs/>
        </w:rPr>
        <w:t>Address</w:t>
      </w:r>
      <w:r w:rsidRPr="00B97284">
        <w:rPr>
          <w:b/>
          <w:bCs/>
        </w:rPr>
        <w:tab/>
      </w:r>
      <w:r w:rsidRPr="00B97284">
        <w:rPr>
          <w:b/>
          <w:bCs/>
        </w:rPr>
        <w:tab/>
      </w:r>
      <w:r>
        <w:rPr>
          <w:b/>
          <w:bCs/>
        </w:rPr>
        <w:tab/>
      </w:r>
      <w:r w:rsidRPr="00B97284">
        <w:t>:</w:t>
      </w:r>
      <w:r w:rsidRPr="00B97284">
        <w:rPr>
          <w:b/>
          <w:bCs/>
        </w:rPr>
        <w:t xml:space="preserve"> </w:t>
      </w:r>
      <w:r w:rsidR="00F43F61" w:rsidRPr="00F43F61">
        <w:rPr>
          <w:b/>
          <w:bCs/>
          <w:lang w:val="en-ID"/>
        </w:rPr>
        <w:t>PT EDI Indonesia</w:t>
      </w:r>
    </w:p>
    <w:p w14:paraId="48FA29FF" w14:textId="77777777" w:rsidR="00F43F61" w:rsidRPr="00F43F61" w:rsidRDefault="00F43F61" w:rsidP="00F43F61">
      <w:pPr>
        <w:ind w:firstLine="2977"/>
        <w:jc w:val="both"/>
        <w:rPr>
          <w:lang w:val="en-ID"/>
        </w:rPr>
      </w:pPr>
      <w:r w:rsidRPr="00F43F61">
        <w:rPr>
          <w:lang w:val="en-ID"/>
        </w:rPr>
        <w:t xml:space="preserve">Wisma SMR Lantai 10, Jl. Yos Sudarso Kav. 89 </w:t>
      </w:r>
    </w:p>
    <w:p w14:paraId="0779EBEA" w14:textId="335F9FC5" w:rsidR="006549C3" w:rsidRDefault="00F43F61" w:rsidP="00F43F61">
      <w:pPr>
        <w:ind w:firstLine="2977"/>
        <w:jc w:val="both"/>
      </w:pPr>
      <w:r w:rsidRPr="00F43F61">
        <w:rPr>
          <w:lang w:val="en-ID"/>
        </w:rPr>
        <w:t>Jakarta Utara 14350</w:t>
      </w:r>
      <w:r w:rsidR="00F525AD">
        <w:rPr>
          <w:b/>
          <w:bCs/>
        </w:rPr>
        <w:tab/>
      </w:r>
      <w:r w:rsidR="00F525AD">
        <w:rPr>
          <w:b/>
          <w:bCs/>
        </w:rPr>
        <w:tab/>
      </w:r>
      <w:r w:rsidR="00F525AD">
        <w:rPr>
          <w:b/>
          <w:bCs/>
        </w:rPr>
        <w:tab/>
        <w:t xml:space="preserve">  </w:t>
      </w:r>
    </w:p>
    <w:p w14:paraId="476089B1" w14:textId="4AD5462E" w:rsidR="00B97284" w:rsidRPr="00B97284" w:rsidRDefault="00B97284" w:rsidP="006549C3">
      <w:pPr>
        <w:jc w:val="both"/>
        <w:rPr>
          <w:b/>
          <w:bCs/>
        </w:rPr>
      </w:pPr>
      <w:r w:rsidRPr="00B97284">
        <w:rPr>
          <w:b/>
          <w:bCs/>
        </w:rPr>
        <w:t>No</w:t>
      </w:r>
      <w:r>
        <w:rPr>
          <w:b/>
          <w:bCs/>
        </w:rPr>
        <w:t>.</w:t>
      </w:r>
      <w:r w:rsidRPr="00B97284">
        <w:rPr>
          <w:b/>
          <w:bCs/>
        </w:rPr>
        <w:t xml:space="preserve"> KTP</w:t>
      </w:r>
      <w:r>
        <w:rPr>
          <w:b/>
          <w:bCs/>
        </w:rPr>
        <w:t>/</w:t>
      </w:r>
      <w:r w:rsidRPr="00B97284">
        <w:rPr>
          <w:i/>
          <w:iCs/>
        </w:rPr>
        <w:t>Id Card No.</w:t>
      </w:r>
      <w:r w:rsidRPr="00B97284">
        <w:rPr>
          <w:b/>
          <w:bCs/>
        </w:rPr>
        <w:tab/>
      </w:r>
      <w:r>
        <w:rPr>
          <w:b/>
          <w:bCs/>
        </w:rPr>
        <w:tab/>
      </w:r>
      <w:r w:rsidRPr="00B97284">
        <w:t>:</w:t>
      </w:r>
      <w:r w:rsidRPr="00B97284">
        <w:rPr>
          <w:b/>
          <w:bCs/>
        </w:rPr>
        <w:t xml:space="preserve"> </w:t>
      </w:r>
      <w:r w:rsidR="006549C3">
        <w:rPr>
          <w:b/>
          <w:bCs/>
        </w:rPr>
        <w:t xml:space="preserve"> </w:t>
      </w:r>
    </w:p>
    <w:p w14:paraId="5D8F1A20" w14:textId="77777777" w:rsidR="00B97284" w:rsidRPr="00B97284" w:rsidRDefault="00B97284" w:rsidP="00B97284">
      <w:pPr>
        <w:jc w:val="both"/>
        <w:rPr>
          <w:b/>
          <w:bCs/>
        </w:rPr>
      </w:pPr>
    </w:p>
    <w:p w14:paraId="55EA1AC3" w14:textId="77777777" w:rsidR="00B97284" w:rsidRPr="00B97284" w:rsidRDefault="00B97284" w:rsidP="00B97284">
      <w:pPr>
        <w:jc w:val="both"/>
        <w:rPr>
          <w:b/>
          <w:bCs/>
        </w:rPr>
      </w:pPr>
      <w:r w:rsidRPr="00B97284">
        <w:rPr>
          <w:b/>
          <w:bCs/>
        </w:rPr>
        <w:t>ATAU</w:t>
      </w:r>
      <w:r w:rsidRPr="00B97284">
        <w:rPr>
          <w:i/>
          <w:iCs/>
        </w:rPr>
        <w:t>/OR</w:t>
      </w:r>
    </w:p>
    <w:p w14:paraId="11117C37" w14:textId="77777777" w:rsidR="00B97284" w:rsidRPr="00B97284" w:rsidRDefault="00B97284" w:rsidP="00B97284">
      <w:pPr>
        <w:jc w:val="both"/>
        <w:rPr>
          <w:b/>
          <w:bCs/>
        </w:rPr>
      </w:pPr>
    </w:p>
    <w:p w14:paraId="66D7077F" w14:textId="5CAD483D" w:rsidR="00B97284" w:rsidRPr="00B97284" w:rsidRDefault="00B97284" w:rsidP="00B97284">
      <w:pPr>
        <w:jc w:val="both"/>
        <w:rPr>
          <w:b/>
          <w:bCs/>
        </w:rPr>
      </w:pPr>
      <w:r w:rsidRPr="00B97284">
        <w:rPr>
          <w:b/>
          <w:bCs/>
        </w:rPr>
        <w:t>Nama</w:t>
      </w:r>
      <w:r>
        <w:rPr>
          <w:b/>
          <w:bCs/>
        </w:rPr>
        <w:t>/</w:t>
      </w:r>
      <w:r w:rsidRPr="00B97284">
        <w:rPr>
          <w:i/>
          <w:iCs/>
        </w:rPr>
        <w:t>Name</w:t>
      </w:r>
      <w:r w:rsidRPr="00B97284">
        <w:rPr>
          <w:b/>
          <w:bCs/>
        </w:rPr>
        <w:tab/>
      </w:r>
      <w:r>
        <w:rPr>
          <w:b/>
          <w:bCs/>
        </w:rPr>
        <w:tab/>
      </w:r>
      <w:r>
        <w:rPr>
          <w:b/>
          <w:bCs/>
        </w:rPr>
        <w:tab/>
      </w:r>
      <w:r w:rsidRPr="00B97284">
        <w:t>:</w:t>
      </w:r>
      <w:r w:rsidRPr="00B97284">
        <w:rPr>
          <w:b/>
          <w:bCs/>
        </w:rPr>
        <w:t xml:space="preserve"> </w:t>
      </w:r>
      <w:r w:rsidR="006549C3">
        <w:rPr>
          <w:b/>
          <w:bCs/>
        </w:rPr>
        <w:t xml:space="preserve"> </w:t>
      </w:r>
      <w:r>
        <w:rPr>
          <w:b/>
          <w:bCs/>
        </w:rPr>
        <w:tab/>
      </w:r>
    </w:p>
    <w:p w14:paraId="32020710" w14:textId="77777777" w:rsidR="00F43F61" w:rsidRDefault="00F43F61" w:rsidP="00F43F61">
      <w:pPr>
        <w:jc w:val="both"/>
        <w:rPr>
          <w:b/>
          <w:bCs/>
          <w:lang w:val="en-ID"/>
        </w:rPr>
      </w:pPr>
      <w:r w:rsidRPr="00B97284">
        <w:rPr>
          <w:b/>
          <w:bCs/>
        </w:rPr>
        <w:t>Alamat</w:t>
      </w:r>
      <w:r>
        <w:rPr>
          <w:b/>
          <w:bCs/>
        </w:rPr>
        <w:t>/</w:t>
      </w:r>
      <w:r w:rsidRPr="00B97284">
        <w:rPr>
          <w:i/>
          <w:iCs/>
        </w:rPr>
        <w:t>Address</w:t>
      </w:r>
      <w:r w:rsidRPr="00B97284">
        <w:rPr>
          <w:b/>
          <w:bCs/>
        </w:rPr>
        <w:tab/>
      </w:r>
      <w:r w:rsidRPr="00B97284">
        <w:rPr>
          <w:b/>
          <w:bCs/>
        </w:rPr>
        <w:tab/>
      </w:r>
      <w:r>
        <w:rPr>
          <w:b/>
          <w:bCs/>
        </w:rPr>
        <w:tab/>
      </w:r>
      <w:r w:rsidRPr="00B97284">
        <w:t>:</w:t>
      </w:r>
      <w:r w:rsidRPr="00B97284">
        <w:rPr>
          <w:b/>
          <w:bCs/>
        </w:rPr>
        <w:t xml:space="preserve"> </w:t>
      </w:r>
      <w:r w:rsidRPr="00F43F61">
        <w:rPr>
          <w:b/>
          <w:bCs/>
          <w:lang w:val="en-ID"/>
        </w:rPr>
        <w:t>PT EDI Indonesia</w:t>
      </w:r>
    </w:p>
    <w:p w14:paraId="12D5CC74" w14:textId="77777777" w:rsidR="00F43F61" w:rsidRPr="00F43F61" w:rsidRDefault="00F43F61" w:rsidP="00F43F61">
      <w:pPr>
        <w:ind w:firstLine="2977"/>
        <w:jc w:val="both"/>
        <w:rPr>
          <w:lang w:val="en-ID"/>
        </w:rPr>
      </w:pPr>
      <w:r w:rsidRPr="00F43F61">
        <w:rPr>
          <w:lang w:val="en-ID"/>
        </w:rPr>
        <w:t xml:space="preserve">Wisma SMR Lantai 10, Jl. Yos Sudarso Kav. 89 </w:t>
      </w:r>
    </w:p>
    <w:p w14:paraId="2F11373D" w14:textId="77777777" w:rsidR="00F43F61" w:rsidRDefault="00F43F61" w:rsidP="00F43F61">
      <w:pPr>
        <w:ind w:firstLine="2977"/>
        <w:jc w:val="both"/>
      </w:pPr>
      <w:r w:rsidRPr="00F43F61">
        <w:rPr>
          <w:lang w:val="en-ID"/>
        </w:rPr>
        <w:t>Jakarta Utara 14350</w:t>
      </w:r>
      <w:r>
        <w:rPr>
          <w:b/>
          <w:bCs/>
        </w:rPr>
        <w:tab/>
      </w:r>
      <w:r>
        <w:rPr>
          <w:b/>
          <w:bCs/>
        </w:rPr>
        <w:tab/>
      </w:r>
      <w:r>
        <w:rPr>
          <w:b/>
          <w:bCs/>
        </w:rPr>
        <w:tab/>
        <w:t xml:space="preserve">  </w:t>
      </w:r>
    </w:p>
    <w:p w14:paraId="69E75C15" w14:textId="342FFFFA" w:rsidR="00B97284" w:rsidRPr="00B97284" w:rsidRDefault="00B97284" w:rsidP="00B97284">
      <w:pPr>
        <w:jc w:val="both"/>
        <w:rPr>
          <w:b/>
          <w:bCs/>
        </w:rPr>
      </w:pPr>
      <w:r w:rsidRPr="00B97284">
        <w:rPr>
          <w:b/>
          <w:bCs/>
        </w:rPr>
        <w:t>No</w:t>
      </w:r>
      <w:r>
        <w:rPr>
          <w:b/>
          <w:bCs/>
        </w:rPr>
        <w:t>.</w:t>
      </w:r>
      <w:r w:rsidRPr="00B97284">
        <w:rPr>
          <w:b/>
          <w:bCs/>
        </w:rPr>
        <w:t xml:space="preserve"> KTP</w:t>
      </w:r>
      <w:r>
        <w:rPr>
          <w:b/>
          <w:bCs/>
        </w:rPr>
        <w:t>/</w:t>
      </w:r>
      <w:r w:rsidRPr="00B97284">
        <w:rPr>
          <w:i/>
          <w:iCs/>
        </w:rPr>
        <w:t>Id Card No.</w:t>
      </w:r>
      <w:r w:rsidRPr="00B97284">
        <w:rPr>
          <w:b/>
          <w:bCs/>
        </w:rPr>
        <w:tab/>
      </w:r>
      <w:r>
        <w:rPr>
          <w:b/>
          <w:bCs/>
        </w:rPr>
        <w:tab/>
      </w:r>
      <w:r w:rsidRPr="00B97284">
        <w:t>:</w:t>
      </w:r>
      <w:r w:rsidRPr="00B97284">
        <w:rPr>
          <w:b/>
          <w:bCs/>
        </w:rPr>
        <w:t xml:space="preserve"> </w:t>
      </w:r>
      <w:r w:rsidR="006549C3">
        <w:rPr>
          <w:b/>
          <w:bCs/>
        </w:rPr>
        <w:t xml:space="preserve"> </w:t>
      </w:r>
    </w:p>
    <w:p w14:paraId="6BC4920E" w14:textId="77777777" w:rsidR="00B97284" w:rsidRDefault="00B97284" w:rsidP="00B97284">
      <w:pPr>
        <w:jc w:val="both"/>
        <w:rPr>
          <w:b/>
          <w:bCs/>
        </w:rPr>
      </w:pPr>
    </w:p>
    <w:p w14:paraId="6F2409A9" w14:textId="77777777" w:rsidR="00B97284" w:rsidRPr="00B97284" w:rsidRDefault="00B97284" w:rsidP="00B97284">
      <w:pPr>
        <w:jc w:val="both"/>
        <w:rPr>
          <w:b/>
          <w:bCs/>
        </w:rPr>
      </w:pPr>
      <w:r w:rsidRPr="009C47AE">
        <w:rPr>
          <w:b/>
          <w:bCs/>
          <w:sz w:val="28"/>
          <w:szCs w:val="28"/>
        </w:rPr>
        <w:t>□</w:t>
      </w:r>
      <w:r w:rsidRPr="00B97284">
        <w:rPr>
          <w:b/>
          <w:bCs/>
        </w:rPr>
        <w:t xml:space="preserve"> Perwakilan Individual</w:t>
      </w:r>
      <w:r>
        <w:rPr>
          <w:b/>
          <w:bCs/>
        </w:rPr>
        <w:t>/</w:t>
      </w:r>
      <w:r w:rsidRPr="00B97284">
        <w:rPr>
          <w:i/>
          <w:iCs/>
        </w:rPr>
        <w:t>Individual Representative</w:t>
      </w:r>
      <w:r w:rsidRPr="00B97284">
        <w:rPr>
          <w:b/>
          <w:bCs/>
        </w:rPr>
        <w:t>:</w:t>
      </w:r>
    </w:p>
    <w:p w14:paraId="54938BDC" w14:textId="77777777" w:rsidR="00B97284" w:rsidRDefault="00B97284" w:rsidP="00B97284">
      <w:pPr>
        <w:jc w:val="both"/>
        <w:rPr>
          <w:b/>
          <w:bCs/>
        </w:rPr>
      </w:pPr>
    </w:p>
    <w:p w14:paraId="3B694D51" w14:textId="77777777" w:rsidR="00B97284" w:rsidRPr="00B97284" w:rsidRDefault="00B97284" w:rsidP="00B97284">
      <w:pPr>
        <w:jc w:val="both"/>
        <w:rPr>
          <w:b/>
          <w:bCs/>
        </w:rPr>
      </w:pPr>
      <w:r w:rsidRPr="00B97284">
        <w:rPr>
          <w:b/>
          <w:bCs/>
        </w:rPr>
        <w:t>Nama</w:t>
      </w:r>
      <w:r>
        <w:rPr>
          <w:b/>
          <w:bCs/>
        </w:rPr>
        <w:t>/</w:t>
      </w:r>
      <w:r w:rsidRPr="00B97284">
        <w:rPr>
          <w:i/>
          <w:iCs/>
        </w:rPr>
        <w:t>Name</w:t>
      </w:r>
      <w:r w:rsidRPr="00B97284">
        <w:rPr>
          <w:b/>
          <w:bCs/>
        </w:rPr>
        <w:tab/>
      </w:r>
      <w:r>
        <w:rPr>
          <w:b/>
          <w:bCs/>
        </w:rPr>
        <w:tab/>
      </w:r>
      <w:r>
        <w:rPr>
          <w:b/>
          <w:bCs/>
        </w:rPr>
        <w:tab/>
      </w:r>
      <w:r w:rsidRPr="00B97284">
        <w:t>:</w:t>
      </w:r>
      <w:r w:rsidRPr="00B97284">
        <w:rPr>
          <w:b/>
          <w:bCs/>
        </w:rPr>
        <w:t xml:space="preserve"> </w:t>
      </w:r>
      <w:r>
        <w:rPr>
          <w:b/>
          <w:bCs/>
        </w:rPr>
        <w:tab/>
      </w:r>
    </w:p>
    <w:p w14:paraId="51C7E076" w14:textId="77777777" w:rsidR="00B97284" w:rsidRPr="00B97284" w:rsidRDefault="00B97284" w:rsidP="00B97284">
      <w:pPr>
        <w:jc w:val="both"/>
        <w:rPr>
          <w:b/>
          <w:bCs/>
        </w:rPr>
      </w:pPr>
      <w:r w:rsidRPr="00B97284">
        <w:rPr>
          <w:b/>
          <w:bCs/>
        </w:rPr>
        <w:t>Alamat</w:t>
      </w:r>
      <w:r>
        <w:rPr>
          <w:b/>
          <w:bCs/>
        </w:rPr>
        <w:t>/</w:t>
      </w:r>
      <w:r w:rsidRPr="00B97284">
        <w:rPr>
          <w:i/>
          <w:iCs/>
        </w:rPr>
        <w:t>Address</w:t>
      </w:r>
      <w:r w:rsidRPr="00B97284">
        <w:rPr>
          <w:b/>
          <w:bCs/>
        </w:rPr>
        <w:tab/>
      </w:r>
      <w:r w:rsidRPr="00B97284">
        <w:rPr>
          <w:b/>
          <w:bCs/>
        </w:rPr>
        <w:tab/>
      </w:r>
      <w:r>
        <w:rPr>
          <w:b/>
          <w:bCs/>
        </w:rPr>
        <w:tab/>
      </w:r>
      <w:r w:rsidRPr="00B97284">
        <w:t>:</w:t>
      </w:r>
      <w:r w:rsidRPr="00B97284">
        <w:rPr>
          <w:b/>
          <w:bCs/>
        </w:rPr>
        <w:t xml:space="preserve"> </w:t>
      </w:r>
      <w:r>
        <w:t xml:space="preserve"> </w:t>
      </w:r>
    </w:p>
    <w:p w14:paraId="7BFAE601" w14:textId="77777777" w:rsidR="00B97284" w:rsidRPr="00B97284" w:rsidRDefault="00B97284" w:rsidP="00B97284">
      <w:pPr>
        <w:jc w:val="both"/>
        <w:rPr>
          <w:b/>
          <w:bCs/>
        </w:rPr>
      </w:pPr>
      <w:r w:rsidRPr="00B97284">
        <w:rPr>
          <w:b/>
          <w:bCs/>
        </w:rPr>
        <w:t>No</w:t>
      </w:r>
      <w:r>
        <w:rPr>
          <w:b/>
          <w:bCs/>
        </w:rPr>
        <w:t>.</w:t>
      </w:r>
      <w:r w:rsidRPr="00B97284">
        <w:rPr>
          <w:b/>
          <w:bCs/>
        </w:rPr>
        <w:t xml:space="preserve"> KTP</w:t>
      </w:r>
      <w:r>
        <w:rPr>
          <w:b/>
          <w:bCs/>
        </w:rPr>
        <w:t>/</w:t>
      </w:r>
      <w:r w:rsidRPr="00B97284">
        <w:rPr>
          <w:i/>
          <w:iCs/>
        </w:rPr>
        <w:t>Id Card No.</w:t>
      </w:r>
      <w:r w:rsidRPr="00B97284">
        <w:rPr>
          <w:b/>
          <w:bCs/>
        </w:rPr>
        <w:tab/>
      </w:r>
      <w:r>
        <w:rPr>
          <w:b/>
          <w:bCs/>
        </w:rPr>
        <w:tab/>
      </w:r>
      <w:r w:rsidRPr="00B97284">
        <w:t>:</w:t>
      </w:r>
      <w:r w:rsidRPr="00B97284">
        <w:rPr>
          <w:b/>
          <w:bCs/>
        </w:rPr>
        <w:t xml:space="preserve"> </w:t>
      </w:r>
      <w:r>
        <w:rPr>
          <w:b/>
          <w:bCs/>
        </w:rPr>
        <w:t xml:space="preserve"> </w:t>
      </w:r>
    </w:p>
    <w:p w14:paraId="6356BE14" w14:textId="77777777" w:rsidR="00C26C07" w:rsidRPr="003954D6" w:rsidRDefault="00C26C07" w:rsidP="00C26C07">
      <w:pPr>
        <w:jc w:val="both"/>
      </w:pPr>
      <w:r w:rsidRPr="003954D6">
        <w:rPr>
          <w:b/>
          <w:bCs/>
        </w:rPr>
        <w:t>Nomor Selular</w:t>
      </w:r>
      <w:r w:rsidRPr="003954D6">
        <w:t>/</w:t>
      </w:r>
      <w:r w:rsidRPr="003954D6">
        <w:rPr>
          <w:i/>
          <w:iCs/>
        </w:rPr>
        <w:t>Cellular phone No.</w:t>
      </w:r>
      <w:r w:rsidRPr="003954D6">
        <w:tab/>
        <w:t>:</w:t>
      </w:r>
    </w:p>
    <w:p w14:paraId="11C70014" w14:textId="77777777" w:rsidR="00B97284" w:rsidRDefault="00B97284" w:rsidP="00C26C07">
      <w:pPr>
        <w:jc w:val="both"/>
      </w:pPr>
    </w:p>
    <w:p w14:paraId="1A5AA794" w14:textId="77777777" w:rsidR="00C26C07" w:rsidRPr="003954D6" w:rsidRDefault="00C26C07" w:rsidP="00C26C07">
      <w:pPr>
        <w:jc w:val="both"/>
      </w:pPr>
      <w:r w:rsidRPr="003954D6">
        <w:t xml:space="preserve">(selanjutnya disebut </w:t>
      </w:r>
      <w:r w:rsidRPr="003954D6">
        <w:rPr>
          <w:b/>
        </w:rPr>
        <w:t>Penerima Kuasa</w:t>
      </w:r>
      <w:r w:rsidRPr="003954D6">
        <w:t>/</w:t>
      </w:r>
      <w:r w:rsidRPr="003954D6">
        <w:rPr>
          <w:bCs/>
          <w:i/>
          <w:iCs/>
        </w:rPr>
        <w:t>hereinafter referred to as the</w:t>
      </w:r>
      <w:r w:rsidRPr="003954D6">
        <w:rPr>
          <w:b/>
          <w:i/>
          <w:iCs/>
        </w:rPr>
        <w:t xml:space="preserve"> </w:t>
      </w:r>
      <w:r w:rsidRPr="003954D6">
        <w:rPr>
          <w:bCs/>
          <w:i/>
          <w:iCs/>
        </w:rPr>
        <w:t>Proxy</w:t>
      </w:r>
      <w:r w:rsidRPr="003954D6">
        <w:rPr>
          <w:bCs/>
        </w:rPr>
        <w:t>)</w:t>
      </w:r>
      <w:r w:rsidRPr="003954D6">
        <w:t>.</w:t>
      </w:r>
    </w:p>
    <w:p w14:paraId="22DBA7F8" w14:textId="77777777" w:rsidR="00BE204D" w:rsidRPr="003954D6" w:rsidRDefault="00BE204D" w:rsidP="00BE204D">
      <w:pPr>
        <w:jc w:val="both"/>
      </w:pPr>
    </w:p>
    <w:p w14:paraId="5FC78858" w14:textId="77777777" w:rsidR="00BE204D" w:rsidRPr="003954D6" w:rsidRDefault="00C57649" w:rsidP="00987ADC">
      <w:pPr>
        <w:jc w:val="center"/>
      </w:pPr>
      <w:r w:rsidRPr="003954D6">
        <w:t>KHUSUS</w:t>
      </w:r>
    </w:p>
    <w:p w14:paraId="4D6D53D6" w14:textId="287DE139" w:rsidR="00C26C07" w:rsidRDefault="00C26C07" w:rsidP="00C26C07">
      <w:pPr>
        <w:jc w:val="both"/>
        <w:rPr>
          <w:b/>
          <w:bCs/>
          <w:spacing w:val="-10"/>
        </w:rPr>
      </w:pPr>
      <w:r w:rsidRPr="00361AE7">
        <w:rPr>
          <w:b/>
          <w:bCs/>
          <w:spacing w:val="-10"/>
        </w:rPr>
        <w:t xml:space="preserve">Untuk mewakili Pemberi Kuasa </w:t>
      </w:r>
      <w:r w:rsidR="004D660A" w:rsidRPr="00361AE7">
        <w:rPr>
          <w:b/>
          <w:bCs/>
          <w:spacing w:val="-10"/>
        </w:rPr>
        <w:t xml:space="preserve">selaku pemegang/pemilik </w:t>
      </w:r>
      <w:r w:rsidR="00E92A99" w:rsidRPr="00361AE7">
        <w:rPr>
          <w:i/>
          <w:iCs/>
          <w:spacing w:val="-10"/>
        </w:rPr>
        <w:t xml:space="preserve"> </w:t>
      </w:r>
      <w:r w:rsidR="003954D6" w:rsidRPr="00361AE7">
        <w:rPr>
          <w:spacing w:val="-10"/>
        </w:rPr>
        <w:t>[___]</w:t>
      </w:r>
      <w:r w:rsidRPr="00361AE7">
        <w:rPr>
          <w:b/>
          <w:bCs/>
          <w:spacing w:val="-10"/>
        </w:rPr>
        <w:t xml:space="preserve"> saham dalam Perseroan, guna menghadiri </w:t>
      </w:r>
      <w:r w:rsidR="00F525AD" w:rsidRPr="00361AE7">
        <w:rPr>
          <w:b/>
          <w:bCs/>
          <w:spacing w:val="-10"/>
        </w:rPr>
        <w:t xml:space="preserve">Rapat Umum Pemegang Saham Tahunan </w:t>
      </w:r>
      <w:r w:rsidR="0041531A" w:rsidRPr="00361AE7">
        <w:rPr>
          <w:b/>
          <w:bCs/>
          <w:spacing w:val="-10"/>
        </w:rPr>
        <w:t>(</w:t>
      </w:r>
      <w:r w:rsidRPr="00361AE7">
        <w:rPr>
          <w:b/>
          <w:bCs/>
          <w:spacing w:val="-10"/>
        </w:rPr>
        <w:t>“</w:t>
      </w:r>
      <w:r w:rsidR="00F525AD" w:rsidRPr="00361AE7">
        <w:rPr>
          <w:spacing w:val="-10"/>
        </w:rPr>
        <w:t>Rapat</w:t>
      </w:r>
      <w:r w:rsidRPr="00361AE7">
        <w:rPr>
          <w:b/>
          <w:bCs/>
          <w:spacing w:val="-10"/>
        </w:rPr>
        <w:t xml:space="preserve">”) yang diselenggarakan pada </w:t>
      </w:r>
      <w:r w:rsidR="00F525AD" w:rsidRPr="00361AE7">
        <w:rPr>
          <w:b/>
          <w:bCs/>
          <w:spacing w:val="-10"/>
        </w:rPr>
        <w:t xml:space="preserve">tanggal </w:t>
      </w:r>
      <w:r w:rsidR="00F43F61" w:rsidRPr="00361AE7">
        <w:rPr>
          <w:b/>
          <w:bCs/>
          <w:spacing w:val="-10"/>
        </w:rPr>
        <w:t xml:space="preserve">23 </w:t>
      </w:r>
      <w:r w:rsidR="001D45F0" w:rsidRPr="00361AE7">
        <w:rPr>
          <w:b/>
          <w:bCs/>
          <w:spacing w:val="-10"/>
        </w:rPr>
        <w:t xml:space="preserve">Agustus </w:t>
      </w:r>
      <w:r w:rsidR="006549C3" w:rsidRPr="00361AE7">
        <w:rPr>
          <w:b/>
          <w:bCs/>
          <w:spacing w:val="-10"/>
        </w:rPr>
        <w:t>2021</w:t>
      </w:r>
      <w:r w:rsidR="00E92A99" w:rsidRPr="00361AE7">
        <w:rPr>
          <w:b/>
          <w:bCs/>
          <w:spacing w:val="-10"/>
        </w:rPr>
        <w:t>,</w:t>
      </w:r>
      <w:r w:rsidRPr="00361AE7">
        <w:rPr>
          <w:b/>
          <w:bCs/>
          <w:spacing w:val="-10"/>
        </w:rPr>
        <w:t xml:space="preserve"> dengan agenda yang telah disampaikan dalam Pemanggilan </w:t>
      </w:r>
      <w:r w:rsidR="00F525AD" w:rsidRPr="00361AE7">
        <w:rPr>
          <w:b/>
          <w:bCs/>
          <w:spacing w:val="-10"/>
        </w:rPr>
        <w:t>Rapat</w:t>
      </w:r>
      <w:r w:rsidRPr="00361AE7">
        <w:rPr>
          <w:b/>
          <w:bCs/>
          <w:spacing w:val="-10"/>
        </w:rPr>
        <w:t>,</w:t>
      </w:r>
      <w:r w:rsidR="00586246" w:rsidRPr="00361AE7">
        <w:rPr>
          <w:b/>
          <w:bCs/>
          <w:spacing w:val="-10"/>
        </w:rPr>
        <w:t xml:space="preserve"> pada </w:t>
      </w:r>
      <w:r w:rsidR="00F525AD" w:rsidRPr="00361AE7">
        <w:rPr>
          <w:b/>
          <w:bCs/>
          <w:spacing w:val="-10"/>
        </w:rPr>
        <w:t xml:space="preserve">tanggal </w:t>
      </w:r>
      <w:r w:rsidR="00FC1E63" w:rsidRPr="00361AE7">
        <w:rPr>
          <w:b/>
          <w:bCs/>
          <w:spacing w:val="-10"/>
        </w:rPr>
        <w:t xml:space="preserve"> </w:t>
      </w:r>
      <w:r w:rsidR="001D45F0" w:rsidRPr="00361AE7">
        <w:rPr>
          <w:b/>
          <w:bCs/>
          <w:spacing w:val="-10"/>
        </w:rPr>
        <w:t>29</w:t>
      </w:r>
      <w:r w:rsidR="00F525AD" w:rsidRPr="00361AE7">
        <w:rPr>
          <w:b/>
          <w:bCs/>
          <w:spacing w:val="-10"/>
        </w:rPr>
        <w:t xml:space="preserve"> </w:t>
      </w:r>
      <w:r w:rsidR="001D45F0" w:rsidRPr="00361AE7">
        <w:rPr>
          <w:b/>
          <w:bCs/>
          <w:spacing w:val="-10"/>
        </w:rPr>
        <w:t>Juli</w:t>
      </w:r>
      <w:r w:rsidR="00F525AD" w:rsidRPr="00361AE7">
        <w:rPr>
          <w:b/>
          <w:bCs/>
          <w:spacing w:val="-10"/>
        </w:rPr>
        <w:t xml:space="preserve"> 2021</w:t>
      </w:r>
      <w:r w:rsidR="00E92A99" w:rsidRPr="00361AE7">
        <w:rPr>
          <w:b/>
          <w:bCs/>
          <w:spacing w:val="-10"/>
        </w:rPr>
        <w:t>.</w:t>
      </w:r>
    </w:p>
    <w:p w14:paraId="7D331A3D" w14:textId="2C829BAF" w:rsidR="00F525AD" w:rsidRPr="00812B09" w:rsidRDefault="00F525AD" w:rsidP="00C26C07">
      <w:pPr>
        <w:jc w:val="both"/>
        <w:rPr>
          <w:b/>
          <w:bCs/>
          <w:spacing w:val="-10"/>
          <w:sz w:val="16"/>
          <w:szCs w:val="16"/>
        </w:rPr>
      </w:pPr>
    </w:p>
    <w:p w14:paraId="763605D7" w14:textId="7E710B44" w:rsidR="000C7BEE" w:rsidRPr="003954D6" w:rsidRDefault="00C26C07" w:rsidP="000C7BEE">
      <w:pPr>
        <w:widowControl w:val="0"/>
        <w:snapToGrid w:val="0"/>
        <w:jc w:val="both"/>
        <w:rPr>
          <w:i/>
          <w:iCs/>
        </w:rPr>
      </w:pPr>
      <w:r w:rsidRPr="003954D6">
        <w:rPr>
          <w:i/>
          <w:iCs/>
        </w:rPr>
        <w:t xml:space="preserve">To represent the Authorizer as holders/owners of </w:t>
      </w:r>
      <w:bookmarkStart w:id="0" w:name="_GoBack"/>
      <w:bookmarkEnd w:id="0"/>
      <w:r w:rsidR="003954D6" w:rsidRPr="00361AE7">
        <w:rPr>
          <w:i/>
          <w:iCs/>
          <w:spacing w:val="-10"/>
        </w:rPr>
        <w:t xml:space="preserve">[___] </w:t>
      </w:r>
      <w:r w:rsidRPr="00361AE7">
        <w:rPr>
          <w:i/>
          <w:iCs/>
        </w:rPr>
        <w:t>share</w:t>
      </w:r>
      <w:r w:rsidR="004D660A" w:rsidRPr="00361AE7">
        <w:rPr>
          <w:i/>
          <w:iCs/>
        </w:rPr>
        <w:t xml:space="preserve">s in the Company, to attend </w:t>
      </w:r>
      <w:r w:rsidRPr="00361AE7">
        <w:rPr>
          <w:i/>
          <w:iCs/>
        </w:rPr>
        <w:t xml:space="preserve">the </w:t>
      </w:r>
      <w:r w:rsidR="00F525AD" w:rsidRPr="00361AE7">
        <w:rPr>
          <w:i/>
          <w:iCs/>
        </w:rPr>
        <w:t xml:space="preserve">Annual General Meeting of Shareholders </w:t>
      </w:r>
      <w:r w:rsidR="0041531A" w:rsidRPr="00361AE7">
        <w:rPr>
          <w:i/>
          <w:iCs/>
        </w:rPr>
        <w:t>(</w:t>
      </w:r>
      <w:r w:rsidRPr="00361AE7">
        <w:rPr>
          <w:i/>
          <w:iCs/>
        </w:rPr>
        <w:t>"</w:t>
      </w:r>
      <w:r w:rsidR="00F525AD" w:rsidRPr="00361AE7">
        <w:rPr>
          <w:b/>
          <w:bCs/>
          <w:i/>
          <w:iCs/>
        </w:rPr>
        <w:t>Meeting</w:t>
      </w:r>
      <w:r w:rsidRPr="00361AE7">
        <w:rPr>
          <w:i/>
          <w:iCs/>
        </w:rPr>
        <w:t xml:space="preserve">") which will be held on </w:t>
      </w:r>
      <w:r w:rsidR="006549C3" w:rsidRPr="00361AE7">
        <w:rPr>
          <w:i/>
          <w:iCs/>
        </w:rPr>
        <w:t xml:space="preserve">August </w:t>
      </w:r>
      <w:r w:rsidR="00F43F61" w:rsidRPr="00361AE7">
        <w:rPr>
          <w:i/>
          <w:iCs/>
        </w:rPr>
        <w:t>23</w:t>
      </w:r>
      <w:r w:rsidR="006549C3" w:rsidRPr="00361AE7">
        <w:rPr>
          <w:i/>
          <w:iCs/>
        </w:rPr>
        <w:t>, 2021</w:t>
      </w:r>
      <w:r w:rsidRPr="00361AE7">
        <w:rPr>
          <w:i/>
          <w:iCs/>
        </w:rPr>
        <w:t xml:space="preserve">, with the agenda that was delivered in the </w:t>
      </w:r>
      <w:r w:rsidR="0041531A" w:rsidRPr="00361AE7">
        <w:rPr>
          <w:i/>
          <w:iCs/>
        </w:rPr>
        <w:t>Notice</w:t>
      </w:r>
      <w:r w:rsidRPr="00361AE7">
        <w:rPr>
          <w:i/>
          <w:iCs/>
        </w:rPr>
        <w:t xml:space="preserve"> of </w:t>
      </w:r>
      <w:r w:rsidR="00F525AD" w:rsidRPr="00361AE7">
        <w:rPr>
          <w:i/>
          <w:iCs/>
        </w:rPr>
        <w:t>Meeting</w:t>
      </w:r>
      <w:r w:rsidR="00586246" w:rsidRPr="00361AE7">
        <w:rPr>
          <w:i/>
          <w:iCs/>
        </w:rPr>
        <w:t xml:space="preserve"> </w:t>
      </w:r>
      <w:r w:rsidR="000C7BEE" w:rsidRPr="00361AE7">
        <w:rPr>
          <w:i/>
          <w:iCs/>
        </w:rPr>
        <w:t xml:space="preserve">on </w:t>
      </w:r>
      <w:r w:rsidR="00D236D8" w:rsidRPr="00361AE7">
        <w:rPr>
          <w:i/>
          <w:iCs/>
        </w:rPr>
        <w:t>July 29</w:t>
      </w:r>
      <w:r w:rsidR="00841E1E" w:rsidRPr="00361AE7">
        <w:rPr>
          <w:i/>
          <w:iCs/>
        </w:rPr>
        <w:t>,</w:t>
      </w:r>
      <w:r w:rsidR="00F525AD" w:rsidRPr="00361AE7">
        <w:rPr>
          <w:i/>
          <w:iCs/>
        </w:rPr>
        <w:t xml:space="preserve"> 2021</w:t>
      </w:r>
      <w:r w:rsidR="000C7BEE" w:rsidRPr="00361AE7">
        <w:rPr>
          <w:i/>
          <w:iCs/>
        </w:rPr>
        <w:t>.</w:t>
      </w:r>
    </w:p>
    <w:p w14:paraId="118B05CA" w14:textId="77777777" w:rsidR="000C7BEE" w:rsidRPr="00812B09" w:rsidRDefault="000C7BEE" w:rsidP="000C7BEE">
      <w:pPr>
        <w:widowControl w:val="0"/>
        <w:snapToGrid w:val="0"/>
        <w:jc w:val="both"/>
        <w:rPr>
          <w:i/>
          <w:iCs/>
          <w:sz w:val="16"/>
          <w:szCs w:val="16"/>
        </w:rPr>
      </w:pPr>
    </w:p>
    <w:p w14:paraId="1244689E" w14:textId="77777777" w:rsidR="00C26C07" w:rsidRPr="003954D6" w:rsidRDefault="00C26C07" w:rsidP="000C7BEE">
      <w:pPr>
        <w:widowControl w:val="0"/>
        <w:snapToGrid w:val="0"/>
        <w:jc w:val="both"/>
        <w:rPr>
          <w:b/>
          <w:bCs/>
          <w:spacing w:val="-6"/>
          <w:lang w:val="id-ID"/>
        </w:rPr>
      </w:pPr>
      <w:r w:rsidRPr="003954D6">
        <w:rPr>
          <w:b/>
          <w:bCs/>
          <w:spacing w:val="-6"/>
          <w:lang w:val="id-ID"/>
        </w:rPr>
        <w:t xml:space="preserve">Untuk keperluan tersebut, Penerima Kuasa berhak menghadap kepada siapapun, meminta dan memberikan keterangan, mengeluarkan suara dengan ketentuan sebagai berikut: </w:t>
      </w:r>
    </w:p>
    <w:p w14:paraId="656E26ED" w14:textId="77777777" w:rsidR="00C26C07" w:rsidRPr="003954D6" w:rsidRDefault="00C26C07" w:rsidP="00C26C07">
      <w:pPr>
        <w:jc w:val="both"/>
        <w:rPr>
          <w:i/>
          <w:iCs/>
          <w:lang w:val="id-ID"/>
        </w:rPr>
      </w:pPr>
      <w:r w:rsidRPr="003954D6">
        <w:rPr>
          <w:i/>
          <w:iCs/>
          <w:lang w:val="id-ID"/>
        </w:rPr>
        <w:lastRenderedPageBreak/>
        <w:t xml:space="preserve">For this purpose, the </w:t>
      </w:r>
      <w:r w:rsidR="000C7BEE" w:rsidRPr="003954D6">
        <w:rPr>
          <w:i/>
          <w:iCs/>
        </w:rPr>
        <w:t>Proxy</w:t>
      </w:r>
      <w:r w:rsidRPr="003954D6">
        <w:rPr>
          <w:i/>
          <w:iCs/>
          <w:lang w:val="id-ID"/>
        </w:rPr>
        <w:t xml:space="preserve"> has the right to </w:t>
      </w:r>
      <w:r w:rsidRPr="003954D6">
        <w:rPr>
          <w:i/>
          <w:iCs/>
        </w:rPr>
        <w:t>appear before whosoever</w:t>
      </w:r>
      <w:r w:rsidRPr="003954D6">
        <w:rPr>
          <w:i/>
          <w:iCs/>
          <w:lang w:val="id-ID"/>
        </w:rPr>
        <w:t>, request and provide information, issue a vote with the following conditions:</w:t>
      </w:r>
    </w:p>
    <w:p w14:paraId="4DD82E69" w14:textId="77777777" w:rsidR="00C26C07" w:rsidRPr="00322F3B" w:rsidRDefault="00C26C07" w:rsidP="00C26C07">
      <w:pPr>
        <w:jc w:val="both"/>
        <w:rPr>
          <w:sz w:val="16"/>
          <w:szCs w:val="16"/>
          <w:lang w:val="id-ID"/>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984"/>
      </w:tblGrid>
      <w:tr w:rsidR="002A28F3" w:rsidRPr="003954D6" w14:paraId="215FEE22" w14:textId="77777777" w:rsidTr="00F03408">
        <w:tc>
          <w:tcPr>
            <w:tcW w:w="6521" w:type="dxa"/>
            <w:shd w:val="clear" w:color="auto" w:fill="auto"/>
          </w:tcPr>
          <w:p w14:paraId="79794397" w14:textId="44CCE749" w:rsidR="002A28F3" w:rsidRPr="003954D6" w:rsidRDefault="00586246" w:rsidP="00D5085C">
            <w:pPr>
              <w:jc w:val="center"/>
              <w:rPr>
                <w:lang w:val="id-ID"/>
              </w:rPr>
            </w:pPr>
            <w:r>
              <w:rPr>
                <w:b/>
              </w:rPr>
              <w:t>Mata Acara Rapat</w:t>
            </w:r>
            <w:r w:rsidR="002A28F3" w:rsidRPr="003954D6">
              <w:rPr>
                <w:b/>
              </w:rPr>
              <w:t>/</w:t>
            </w:r>
            <w:r w:rsidRPr="00586246">
              <w:rPr>
                <w:bCs/>
                <w:i/>
                <w:iCs/>
              </w:rPr>
              <w:t>Agenda of</w:t>
            </w:r>
            <w:r>
              <w:rPr>
                <w:b/>
              </w:rPr>
              <w:t xml:space="preserve"> </w:t>
            </w:r>
            <w:r>
              <w:rPr>
                <w:bCs/>
                <w:i/>
                <w:iCs/>
              </w:rPr>
              <w:t>Meeting</w:t>
            </w:r>
          </w:p>
        </w:tc>
        <w:tc>
          <w:tcPr>
            <w:tcW w:w="1984" w:type="dxa"/>
          </w:tcPr>
          <w:p w14:paraId="7CA58473" w14:textId="6729FF55" w:rsidR="002A28F3" w:rsidRDefault="002A28F3" w:rsidP="00D5085C">
            <w:pPr>
              <w:jc w:val="center"/>
              <w:rPr>
                <w:b/>
              </w:rPr>
            </w:pPr>
            <w:r>
              <w:rPr>
                <w:b/>
              </w:rPr>
              <w:t>Suara</w:t>
            </w:r>
            <w:r w:rsidR="00586246">
              <w:rPr>
                <w:b/>
              </w:rPr>
              <w:t>/</w:t>
            </w:r>
            <w:r w:rsidR="00586246" w:rsidRPr="00586246">
              <w:rPr>
                <w:bCs/>
                <w:i/>
                <w:iCs/>
              </w:rPr>
              <w:t>Vote</w:t>
            </w:r>
          </w:p>
          <w:p w14:paraId="3C22E2B4" w14:textId="5214A25C" w:rsidR="004B6707" w:rsidRPr="00322F3B" w:rsidRDefault="004B6707" w:rsidP="00D5085C">
            <w:pPr>
              <w:jc w:val="center"/>
              <w:rPr>
                <w:sz w:val="16"/>
                <w:szCs w:val="16"/>
              </w:rPr>
            </w:pPr>
          </w:p>
        </w:tc>
      </w:tr>
      <w:tr w:rsidR="002A28F3" w:rsidRPr="003954D6" w14:paraId="4CE0CAB1" w14:textId="77777777" w:rsidTr="00F03408">
        <w:tc>
          <w:tcPr>
            <w:tcW w:w="6521" w:type="dxa"/>
            <w:shd w:val="clear" w:color="auto" w:fill="auto"/>
          </w:tcPr>
          <w:p w14:paraId="2821AF58" w14:textId="77777777" w:rsidR="00710A96" w:rsidRPr="00710A96" w:rsidRDefault="00710A96" w:rsidP="00710A96">
            <w:pPr>
              <w:pStyle w:val="ListParagraph"/>
              <w:numPr>
                <w:ilvl w:val="0"/>
                <w:numId w:val="4"/>
              </w:numPr>
              <w:ind w:left="488" w:hanging="488"/>
              <w:jc w:val="both"/>
              <w:rPr>
                <w:b/>
                <w:lang w:val="tr-TR"/>
              </w:rPr>
            </w:pPr>
            <w:r w:rsidRPr="00710A96">
              <w:rPr>
                <w:b/>
                <w:lang w:val="tr-TR"/>
              </w:rPr>
              <w:t>Persetujuan dan pengesahan Laporan Tahunan untuk tahun buku yang berakhir pada tanggal  31 Desember 2020, yang didalamnya terdiri dari:</w:t>
            </w:r>
          </w:p>
          <w:p w14:paraId="2F5078B2" w14:textId="3C28C481" w:rsidR="00710A96" w:rsidRPr="00710A96" w:rsidRDefault="00710A96" w:rsidP="00710A96">
            <w:pPr>
              <w:pStyle w:val="ListParagraph"/>
              <w:ind w:left="1052" w:hanging="564"/>
              <w:jc w:val="both"/>
              <w:rPr>
                <w:b/>
                <w:lang w:val="tr-TR"/>
              </w:rPr>
            </w:pPr>
            <w:r w:rsidRPr="00710A96">
              <w:rPr>
                <w:b/>
                <w:lang w:val="tr-TR"/>
              </w:rPr>
              <w:t>a.</w:t>
            </w:r>
            <w:r w:rsidRPr="00710A96">
              <w:rPr>
                <w:b/>
                <w:lang w:val="tr-TR"/>
              </w:rPr>
              <w:tab/>
              <w:t xml:space="preserve">Laporan  jalannya  pengurusan  Perseroan  oleh  Direksi  dan  Laporan jalannya pengawasan Perseroan oleh Dewan Komisaris untuk tahun buku yang berakhir pada tanggal </w:t>
            </w:r>
            <w:r>
              <w:rPr>
                <w:b/>
                <w:lang w:val="tr-TR"/>
              </w:rPr>
              <w:t xml:space="preserve">          </w:t>
            </w:r>
            <w:r w:rsidRPr="00710A96">
              <w:rPr>
                <w:b/>
                <w:lang w:val="tr-TR"/>
              </w:rPr>
              <w:t>31 Desember 2020;</w:t>
            </w:r>
          </w:p>
          <w:p w14:paraId="3D330135" w14:textId="46F4C4A0" w:rsidR="00710A96" w:rsidRPr="00710A96" w:rsidRDefault="00710A96" w:rsidP="00710A96">
            <w:pPr>
              <w:pStyle w:val="ListParagraph"/>
              <w:ind w:left="1052" w:hanging="564"/>
              <w:jc w:val="both"/>
              <w:rPr>
                <w:b/>
                <w:lang w:val="tr-TR"/>
              </w:rPr>
            </w:pPr>
            <w:r w:rsidRPr="00710A96">
              <w:rPr>
                <w:b/>
                <w:lang w:val="tr-TR"/>
              </w:rPr>
              <w:t>b.</w:t>
            </w:r>
            <w:r w:rsidRPr="00710A96">
              <w:rPr>
                <w:b/>
                <w:lang w:val="tr-TR"/>
              </w:rPr>
              <w:tab/>
              <w:t xml:space="preserve">Laporan Keuangan dan pengesahan neraca serta perhitungan laba rugi untuk tahun buku yang berakhir pada tanggal </w:t>
            </w:r>
            <w:r>
              <w:rPr>
                <w:b/>
                <w:lang w:val="tr-TR"/>
              </w:rPr>
              <w:t xml:space="preserve">             </w:t>
            </w:r>
            <w:r w:rsidRPr="00710A96">
              <w:rPr>
                <w:b/>
                <w:lang w:val="tr-TR"/>
              </w:rPr>
              <w:t xml:space="preserve">31 Desember 2020 serta pemberian dan pembebasan serta pelunasan (acquit et de charge) sepenuhnya kepada anggota Direksi dan anggota Dewan Komisaris Perseroan atas tindakan pengurusan dan pengawasan yang telah mereka lakukan untuk tahun buku yang berakhir pada tanggal </w:t>
            </w:r>
            <w:r>
              <w:rPr>
                <w:b/>
                <w:lang w:val="tr-TR"/>
              </w:rPr>
              <w:t xml:space="preserve">              </w:t>
            </w:r>
            <w:r w:rsidRPr="00710A96">
              <w:rPr>
                <w:b/>
                <w:lang w:val="tr-TR"/>
              </w:rPr>
              <w:t>31 Desember 2020.</w:t>
            </w:r>
          </w:p>
          <w:p w14:paraId="6468C32A" w14:textId="77777777" w:rsidR="00E756E1" w:rsidRPr="00812B09" w:rsidRDefault="00E756E1" w:rsidP="00710A96">
            <w:pPr>
              <w:widowControl w:val="0"/>
              <w:snapToGrid w:val="0"/>
              <w:jc w:val="both"/>
              <w:rPr>
                <w:bCs/>
                <w:i/>
                <w:iCs/>
                <w:sz w:val="16"/>
                <w:szCs w:val="16"/>
              </w:rPr>
            </w:pPr>
          </w:p>
          <w:p w14:paraId="5945EF60" w14:textId="19071D20" w:rsidR="00710A96" w:rsidRPr="00710A96" w:rsidRDefault="00710A96" w:rsidP="00710A96">
            <w:pPr>
              <w:widowControl w:val="0"/>
              <w:snapToGrid w:val="0"/>
              <w:ind w:left="485" w:hanging="485"/>
              <w:jc w:val="both"/>
              <w:rPr>
                <w:bCs/>
                <w:i/>
                <w:iCs/>
              </w:rPr>
            </w:pPr>
            <w:r>
              <w:rPr>
                <w:bCs/>
                <w:i/>
                <w:iCs/>
              </w:rPr>
              <w:t xml:space="preserve">         </w:t>
            </w:r>
            <w:r w:rsidRPr="00710A96">
              <w:rPr>
                <w:bCs/>
                <w:i/>
                <w:iCs/>
              </w:rPr>
              <w:t xml:space="preserve">Approval </w:t>
            </w:r>
            <w:r>
              <w:rPr>
                <w:bCs/>
                <w:i/>
                <w:iCs/>
              </w:rPr>
              <w:t xml:space="preserve"> </w:t>
            </w:r>
            <w:r w:rsidRPr="00710A96">
              <w:rPr>
                <w:bCs/>
                <w:i/>
                <w:iCs/>
              </w:rPr>
              <w:t>and</w:t>
            </w:r>
            <w:r>
              <w:rPr>
                <w:bCs/>
                <w:i/>
                <w:iCs/>
              </w:rPr>
              <w:t xml:space="preserve"> </w:t>
            </w:r>
            <w:r w:rsidRPr="00710A96">
              <w:rPr>
                <w:bCs/>
                <w:i/>
                <w:iCs/>
              </w:rPr>
              <w:t xml:space="preserve"> ratification</w:t>
            </w:r>
            <w:r>
              <w:rPr>
                <w:bCs/>
                <w:i/>
                <w:iCs/>
              </w:rPr>
              <w:t xml:space="preserve"> </w:t>
            </w:r>
            <w:r w:rsidRPr="00710A96">
              <w:rPr>
                <w:bCs/>
                <w:i/>
                <w:iCs/>
              </w:rPr>
              <w:t xml:space="preserve"> of</w:t>
            </w:r>
            <w:r>
              <w:rPr>
                <w:bCs/>
                <w:i/>
                <w:iCs/>
              </w:rPr>
              <w:t xml:space="preserve"> </w:t>
            </w:r>
            <w:r w:rsidRPr="00710A96">
              <w:rPr>
                <w:bCs/>
                <w:i/>
                <w:iCs/>
              </w:rPr>
              <w:t xml:space="preserve"> the Annual Report for the financial year ended December 31, 2020, which consists of:</w:t>
            </w:r>
          </w:p>
          <w:p w14:paraId="6AFD0A64" w14:textId="77777777" w:rsidR="00710A96" w:rsidRPr="00710A96" w:rsidRDefault="00710A96" w:rsidP="00710A96">
            <w:pPr>
              <w:widowControl w:val="0"/>
              <w:snapToGrid w:val="0"/>
              <w:ind w:left="1052" w:hanging="590"/>
              <w:jc w:val="both"/>
              <w:rPr>
                <w:bCs/>
                <w:i/>
                <w:iCs/>
              </w:rPr>
            </w:pPr>
            <w:r w:rsidRPr="00710A96">
              <w:rPr>
                <w:bCs/>
                <w:i/>
                <w:iCs/>
              </w:rPr>
              <w:t>a.</w:t>
            </w:r>
            <w:r w:rsidRPr="00710A96">
              <w:rPr>
                <w:bCs/>
                <w:i/>
                <w:iCs/>
              </w:rPr>
              <w:tab/>
              <w:t>Report  on  the  management  of   the  Company  by  the Board of Directors and the Report on the supervision of the Company by the Board of Commissioners for the financial year ended on December 31, 2020;</w:t>
            </w:r>
          </w:p>
          <w:p w14:paraId="7478D437" w14:textId="08849A57" w:rsidR="00710A96" w:rsidRDefault="00710A96" w:rsidP="00710A96">
            <w:pPr>
              <w:widowControl w:val="0"/>
              <w:snapToGrid w:val="0"/>
              <w:ind w:left="1052" w:hanging="590"/>
              <w:jc w:val="both"/>
              <w:rPr>
                <w:bCs/>
                <w:i/>
                <w:iCs/>
              </w:rPr>
            </w:pPr>
            <w:r w:rsidRPr="00710A96">
              <w:rPr>
                <w:bCs/>
                <w:i/>
                <w:iCs/>
              </w:rPr>
              <w:t>b.      Financial Statements and ratification of the balance sheet as well as the calculation of profit and loss for the financial year ended on December 31, 2020 as well as granting and release and full acquittal (acquit et de charge) to all members of the Board of Directors and members of the Board of Commissioners of the Company for the management and supervision actions they have taken for the financial year ended on December 31, 2020.</w:t>
            </w:r>
          </w:p>
          <w:p w14:paraId="6197B842" w14:textId="2214010B" w:rsidR="00710A96" w:rsidRPr="003954D6" w:rsidRDefault="00710A96" w:rsidP="00E756E1">
            <w:pPr>
              <w:widowControl w:val="0"/>
              <w:snapToGrid w:val="0"/>
              <w:ind w:left="462"/>
              <w:jc w:val="both"/>
              <w:rPr>
                <w:lang w:val="id-ID"/>
              </w:rPr>
            </w:pPr>
          </w:p>
        </w:tc>
        <w:tc>
          <w:tcPr>
            <w:tcW w:w="1984" w:type="dxa"/>
          </w:tcPr>
          <w:p w14:paraId="1484B12B" w14:textId="77777777" w:rsidR="002A28F3" w:rsidRPr="002A28F3" w:rsidRDefault="002A28F3" w:rsidP="00B72C6A">
            <w:pPr>
              <w:widowControl w:val="0"/>
              <w:snapToGrid w:val="0"/>
              <w:ind w:firstLine="31"/>
              <w:jc w:val="both"/>
              <w:rPr>
                <w:b/>
              </w:rPr>
            </w:pPr>
            <w:r w:rsidRPr="00265C55">
              <w:rPr>
                <w:b/>
                <w:bCs/>
                <w:sz w:val="32"/>
                <w:szCs w:val="32"/>
              </w:rPr>
              <w:t>□</w:t>
            </w:r>
            <w:r>
              <w:rPr>
                <w:b/>
                <w:bCs/>
                <w:sz w:val="32"/>
                <w:szCs w:val="32"/>
              </w:rPr>
              <w:t xml:space="preserve"> </w:t>
            </w:r>
            <w:r w:rsidRPr="003954D6">
              <w:rPr>
                <w:b/>
                <w:lang w:val="id-ID"/>
              </w:rPr>
              <w:t>Setuju</w:t>
            </w:r>
            <w:r w:rsidRPr="003954D6">
              <w:rPr>
                <w:b/>
              </w:rPr>
              <w:t>/</w:t>
            </w:r>
            <w:r w:rsidRPr="003954D6">
              <w:rPr>
                <w:bCs/>
                <w:i/>
                <w:iCs/>
              </w:rPr>
              <w:t>For</w:t>
            </w:r>
          </w:p>
          <w:p w14:paraId="418D7565" w14:textId="77777777" w:rsidR="002A28F3" w:rsidRDefault="002A28F3" w:rsidP="00B72C6A">
            <w:pPr>
              <w:widowControl w:val="0"/>
              <w:snapToGrid w:val="0"/>
              <w:ind w:firstLine="31"/>
              <w:jc w:val="both"/>
              <w:rPr>
                <w:b/>
                <w:bCs/>
                <w:sz w:val="32"/>
                <w:szCs w:val="32"/>
              </w:rPr>
            </w:pPr>
            <w:r w:rsidRPr="00265C55">
              <w:rPr>
                <w:b/>
                <w:bCs/>
                <w:sz w:val="32"/>
                <w:szCs w:val="32"/>
              </w:rPr>
              <w:t>□</w:t>
            </w:r>
            <w:r>
              <w:rPr>
                <w:b/>
                <w:bCs/>
                <w:sz w:val="32"/>
                <w:szCs w:val="32"/>
              </w:rPr>
              <w:t xml:space="preserve"> </w:t>
            </w:r>
            <w:r w:rsidRPr="002A28F3">
              <w:rPr>
                <w:b/>
                <w:bCs/>
              </w:rPr>
              <w:t>A</w:t>
            </w:r>
            <w:r w:rsidRPr="003954D6">
              <w:rPr>
                <w:b/>
                <w:lang w:val="id-ID"/>
              </w:rPr>
              <w:t>bstain</w:t>
            </w:r>
          </w:p>
          <w:p w14:paraId="6ADD7510" w14:textId="77777777" w:rsidR="002A28F3" w:rsidRPr="00265C55" w:rsidRDefault="002A28F3" w:rsidP="00B72C6A">
            <w:pPr>
              <w:widowControl w:val="0"/>
              <w:snapToGrid w:val="0"/>
              <w:ind w:firstLine="31"/>
              <w:jc w:val="both"/>
              <w:rPr>
                <w:sz w:val="32"/>
                <w:szCs w:val="32"/>
                <w:lang w:val="id-ID"/>
              </w:rPr>
            </w:pPr>
            <w:r w:rsidRPr="00265C55">
              <w:rPr>
                <w:b/>
                <w:bCs/>
                <w:sz w:val="32"/>
                <w:szCs w:val="32"/>
              </w:rPr>
              <w:t>□</w:t>
            </w:r>
            <w:r>
              <w:rPr>
                <w:b/>
                <w:bCs/>
                <w:sz w:val="32"/>
                <w:szCs w:val="32"/>
              </w:rPr>
              <w:t xml:space="preserve"> </w:t>
            </w:r>
            <w:r w:rsidRPr="003954D6">
              <w:rPr>
                <w:b/>
                <w:lang w:val="id-ID"/>
              </w:rPr>
              <w:t>Menolak</w:t>
            </w:r>
            <w:r w:rsidRPr="003954D6">
              <w:rPr>
                <w:b/>
              </w:rPr>
              <w:t>/</w:t>
            </w:r>
            <w:r w:rsidRPr="003954D6">
              <w:rPr>
                <w:bCs/>
                <w:i/>
                <w:iCs/>
              </w:rPr>
              <w:t>Against</w:t>
            </w:r>
          </w:p>
        </w:tc>
      </w:tr>
      <w:tr w:rsidR="002A28F3" w:rsidRPr="003954D6" w14:paraId="28AFCB49" w14:textId="77777777" w:rsidTr="00F03408">
        <w:tc>
          <w:tcPr>
            <w:tcW w:w="6521" w:type="dxa"/>
            <w:shd w:val="clear" w:color="auto" w:fill="auto"/>
          </w:tcPr>
          <w:p w14:paraId="66CCC715" w14:textId="2BBA282A" w:rsidR="002A28F3" w:rsidRPr="003954D6" w:rsidRDefault="002A28F3" w:rsidP="00B16328">
            <w:pPr>
              <w:widowControl w:val="0"/>
              <w:snapToGrid w:val="0"/>
              <w:ind w:left="485" w:hanging="485"/>
              <w:jc w:val="both"/>
              <w:rPr>
                <w:b/>
              </w:rPr>
            </w:pPr>
            <w:r>
              <w:rPr>
                <w:b/>
              </w:rPr>
              <w:t xml:space="preserve">II.    </w:t>
            </w:r>
            <w:r w:rsidR="00B16328">
              <w:rPr>
                <w:b/>
              </w:rPr>
              <w:t xml:space="preserve">  </w:t>
            </w:r>
            <w:r w:rsidR="00B16328" w:rsidRPr="00B16328">
              <w:rPr>
                <w:b/>
              </w:rPr>
              <w:t>Penetapan</w:t>
            </w:r>
            <w:r w:rsidR="00B16328">
              <w:rPr>
                <w:b/>
              </w:rPr>
              <w:t xml:space="preserve"> </w:t>
            </w:r>
            <w:r w:rsidR="00B16328" w:rsidRPr="00B16328">
              <w:rPr>
                <w:b/>
              </w:rPr>
              <w:t xml:space="preserve"> laba </w:t>
            </w:r>
            <w:r w:rsidR="00B16328">
              <w:rPr>
                <w:b/>
              </w:rPr>
              <w:t xml:space="preserve"> </w:t>
            </w:r>
            <w:r w:rsidR="00B16328" w:rsidRPr="00B16328">
              <w:rPr>
                <w:b/>
              </w:rPr>
              <w:t xml:space="preserve">rugi </w:t>
            </w:r>
            <w:r w:rsidR="00B16328">
              <w:rPr>
                <w:b/>
              </w:rPr>
              <w:t xml:space="preserve"> </w:t>
            </w:r>
            <w:r w:rsidR="00B16328" w:rsidRPr="00B16328">
              <w:rPr>
                <w:b/>
              </w:rPr>
              <w:t xml:space="preserve">Perseroan </w:t>
            </w:r>
            <w:r w:rsidR="00B16328">
              <w:rPr>
                <w:b/>
              </w:rPr>
              <w:t xml:space="preserve"> </w:t>
            </w:r>
            <w:r w:rsidR="00B16328" w:rsidRPr="00B16328">
              <w:rPr>
                <w:b/>
              </w:rPr>
              <w:t xml:space="preserve">untuk </w:t>
            </w:r>
            <w:r w:rsidR="00B16328">
              <w:rPr>
                <w:b/>
              </w:rPr>
              <w:t xml:space="preserve"> </w:t>
            </w:r>
            <w:r w:rsidR="00B16328" w:rsidRPr="00B16328">
              <w:rPr>
                <w:b/>
              </w:rPr>
              <w:t xml:space="preserve">tahun </w:t>
            </w:r>
            <w:r w:rsidR="00B16328">
              <w:rPr>
                <w:b/>
              </w:rPr>
              <w:t xml:space="preserve"> </w:t>
            </w:r>
            <w:r w:rsidR="00B16328" w:rsidRPr="00B16328">
              <w:rPr>
                <w:b/>
              </w:rPr>
              <w:t xml:space="preserve">buku </w:t>
            </w:r>
            <w:r w:rsidR="00B16328">
              <w:rPr>
                <w:b/>
              </w:rPr>
              <w:t xml:space="preserve"> </w:t>
            </w:r>
            <w:r w:rsidR="00B16328" w:rsidRPr="00B16328">
              <w:rPr>
                <w:b/>
              </w:rPr>
              <w:t xml:space="preserve">yang </w:t>
            </w:r>
            <w:r w:rsidR="00B16328">
              <w:rPr>
                <w:b/>
              </w:rPr>
              <w:t xml:space="preserve"> </w:t>
            </w:r>
            <w:r w:rsidR="00B16328" w:rsidRPr="00B16328">
              <w:rPr>
                <w:b/>
              </w:rPr>
              <w:t>berakhir pada tanggal 31 Desember 2020.</w:t>
            </w:r>
          </w:p>
          <w:p w14:paraId="441F7919" w14:textId="77777777" w:rsidR="00B16328" w:rsidRPr="00B16328" w:rsidRDefault="00B16328" w:rsidP="00B16328">
            <w:pPr>
              <w:widowControl w:val="0"/>
              <w:snapToGrid w:val="0"/>
              <w:ind w:left="462" w:firstLine="23"/>
              <w:jc w:val="both"/>
              <w:rPr>
                <w:bCs/>
                <w:i/>
                <w:iCs/>
                <w:lang w:val="tr-TR"/>
              </w:rPr>
            </w:pPr>
            <w:r w:rsidRPr="00B16328">
              <w:rPr>
                <w:bCs/>
                <w:i/>
                <w:iCs/>
                <w:lang w:val="tr-TR"/>
              </w:rPr>
              <w:t>Determination of the Company's profit and loss for the financial year ended on December 31, 2020.</w:t>
            </w:r>
          </w:p>
          <w:p w14:paraId="32F0DBED" w14:textId="77777777" w:rsidR="002A28F3" w:rsidRPr="00812B09" w:rsidRDefault="002A28F3" w:rsidP="00B72C6A">
            <w:pPr>
              <w:widowControl w:val="0"/>
              <w:snapToGrid w:val="0"/>
              <w:jc w:val="both"/>
              <w:rPr>
                <w:b/>
                <w:sz w:val="16"/>
                <w:szCs w:val="16"/>
              </w:rPr>
            </w:pPr>
          </w:p>
        </w:tc>
        <w:tc>
          <w:tcPr>
            <w:tcW w:w="1984" w:type="dxa"/>
          </w:tcPr>
          <w:p w14:paraId="5D31D3AF" w14:textId="77777777" w:rsidR="002A28F3" w:rsidRPr="002A28F3" w:rsidRDefault="002A28F3" w:rsidP="00B72C6A">
            <w:pPr>
              <w:widowControl w:val="0"/>
              <w:snapToGrid w:val="0"/>
              <w:ind w:firstLine="31"/>
              <w:jc w:val="both"/>
              <w:rPr>
                <w:b/>
              </w:rPr>
            </w:pPr>
            <w:r w:rsidRPr="00265C55">
              <w:rPr>
                <w:b/>
                <w:bCs/>
                <w:sz w:val="32"/>
                <w:szCs w:val="32"/>
              </w:rPr>
              <w:t>□</w:t>
            </w:r>
            <w:r>
              <w:rPr>
                <w:b/>
                <w:bCs/>
                <w:sz w:val="32"/>
                <w:szCs w:val="32"/>
              </w:rPr>
              <w:t xml:space="preserve"> </w:t>
            </w:r>
            <w:r w:rsidRPr="003954D6">
              <w:rPr>
                <w:b/>
                <w:lang w:val="id-ID"/>
              </w:rPr>
              <w:t>Setuju</w:t>
            </w:r>
            <w:r w:rsidRPr="003954D6">
              <w:rPr>
                <w:b/>
              </w:rPr>
              <w:t>/</w:t>
            </w:r>
            <w:r w:rsidRPr="003954D6">
              <w:rPr>
                <w:bCs/>
                <w:i/>
                <w:iCs/>
              </w:rPr>
              <w:t>For</w:t>
            </w:r>
          </w:p>
          <w:p w14:paraId="5B92D071" w14:textId="77777777" w:rsidR="002A28F3" w:rsidRDefault="002A28F3" w:rsidP="00B72C6A">
            <w:pPr>
              <w:widowControl w:val="0"/>
              <w:snapToGrid w:val="0"/>
              <w:ind w:firstLine="31"/>
              <w:jc w:val="both"/>
              <w:rPr>
                <w:b/>
                <w:bCs/>
                <w:sz w:val="32"/>
                <w:szCs w:val="32"/>
              </w:rPr>
            </w:pPr>
            <w:r w:rsidRPr="00265C55">
              <w:rPr>
                <w:b/>
                <w:bCs/>
                <w:sz w:val="32"/>
                <w:szCs w:val="32"/>
              </w:rPr>
              <w:t>□</w:t>
            </w:r>
            <w:r>
              <w:rPr>
                <w:b/>
                <w:bCs/>
                <w:sz w:val="32"/>
                <w:szCs w:val="32"/>
              </w:rPr>
              <w:t xml:space="preserve"> </w:t>
            </w:r>
            <w:r w:rsidRPr="002A28F3">
              <w:rPr>
                <w:b/>
                <w:bCs/>
              </w:rPr>
              <w:t>A</w:t>
            </w:r>
            <w:r w:rsidRPr="003954D6">
              <w:rPr>
                <w:b/>
                <w:lang w:val="id-ID"/>
              </w:rPr>
              <w:t>bstain</w:t>
            </w:r>
          </w:p>
          <w:p w14:paraId="2A536029" w14:textId="77777777" w:rsidR="002A28F3" w:rsidRDefault="002A28F3" w:rsidP="00B72C6A">
            <w:pPr>
              <w:widowControl w:val="0"/>
              <w:snapToGrid w:val="0"/>
              <w:ind w:firstLine="31"/>
              <w:jc w:val="both"/>
              <w:rPr>
                <w:bCs/>
                <w:i/>
                <w:iCs/>
              </w:rPr>
            </w:pPr>
            <w:r w:rsidRPr="00265C55">
              <w:rPr>
                <w:b/>
                <w:bCs/>
                <w:sz w:val="32"/>
                <w:szCs w:val="32"/>
              </w:rPr>
              <w:t>□</w:t>
            </w:r>
            <w:r>
              <w:rPr>
                <w:b/>
                <w:bCs/>
                <w:sz w:val="32"/>
                <w:szCs w:val="32"/>
              </w:rPr>
              <w:t xml:space="preserve"> </w:t>
            </w:r>
            <w:r w:rsidRPr="003954D6">
              <w:rPr>
                <w:b/>
                <w:lang w:val="id-ID"/>
              </w:rPr>
              <w:t>Menolak</w:t>
            </w:r>
            <w:r w:rsidRPr="003954D6">
              <w:rPr>
                <w:b/>
              </w:rPr>
              <w:t>/</w:t>
            </w:r>
            <w:r w:rsidRPr="003954D6">
              <w:rPr>
                <w:bCs/>
                <w:i/>
                <w:iCs/>
              </w:rPr>
              <w:t>Against</w:t>
            </w:r>
          </w:p>
          <w:p w14:paraId="5B9CC7F4" w14:textId="77777777" w:rsidR="003A3792" w:rsidRPr="00812B09" w:rsidRDefault="003A3792" w:rsidP="00B72C6A">
            <w:pPr>
              <w:widowControl w:val="0"/>
              <w:snapToGrid w:val="0"/>
              <w:ind w:firstLine="31"/>
              <w:jc w:val="both"/>
              <w:rPr>
                <w:b/>
                <w:bCs/>
                <w:sz w:val="16"/>
                <w:szCs w:val="16"/>
              </w:rPr>
            </w:pPr>
          </w:p>
        </w:tc>
      </w:tr>
      <w:tr w:rsidR="002A28F3" w:rsidRPr="003954D6" w14:paraId="09396A0E" w14:textId="77777777" w:rsidTr="00F03408">
        <w:tc>
          <w:tcPr>
            <w:tcW w:w="6521" w:type="dxa"/>
            <w:shd w:val="clear" w:color="auto" w:fill="auto"/>
          </w:tcPr>
          <w:p w14:paraId="21516DD1" w14:textId="035C5E94" w:rsidR="00B16328" w:rsidRDefault="002A28F3" w:rsidP="00B16328">
            <w:pPr>
              <w:widowControl w:val="0"/>
              <w:snapToGrid w:val="0"/>
              <w:ind w:left="462" w:hanging="462"/>
              <w:jc w:val="both"/>
              <w:rPr>
                <w:b/>
                <w:bCs/>
                <w:lang w:val="id-ID"/>
              </w:rPr>
            </w:pPr>
            <w:r>
              <w:rPr>
                <w:b/>
                <w:bCs/>
              </w:rPr>
              <w:t xml:space="preserve">III.  </w:t>
            </w:r>
            <w:r w:rsidR="00B16328">
              <w:rPr>
                <w:b/>
                <w:bCs/>
              </w:rPr>
              <w:t xml:space="preserve">  </w:t>
            </w:r>
            <w:r w:rsidR="00B16328" w:rsidRPr="00B16328">
              <w:rPr>
                <w:b/>
                <w:bCs/>
                <w:lang w:val="id-ID"/>
              </w:rPr>
              <w:t>Penetapan besarnya gaji dan tunjangan lainnya bagi anggota Direksi dan anggota Dewan Komisaris Perseroan.</w:t>
            </w:r>
          </w:p>
          <w:p w14:paraId="10DF1799" w14:textId="77777777" w:rsidR="00B16328" w:rsidRPr="00B16328" w:rsidRDefault="00B16328" w:rsidP="00B16328">
            <w:pPr>
              <w:widowControl w:val="0"/>
              <w:snapToGrid w:val="0"/>
              <w:ind w:left="462"/>
              <w:jc w:val="both"/>
              <w:rPr>
                <w:i/>
                <w:iCs/>
                <w:lang w:val="tr-TR"/>
              </w:rPr>
            </w:pPr>
            <w:r w:rsidRPr="00B16328">
              <w:rPr>
                <w:i/>
                <w:iCs/>
                <w:lang w:val="tr-TR"/>
              </w:rPr>
              <w:t>Determination of the amount of salary and other benefits for members of the Board of Directors and members of the Board of Commissioners of the Company.</w:t>
            </w:r>
          </w:p>
          <w:p w14:paraId="7F840A01" w14:textId="77777777" w:rsidR="002A28F3" w:rsidRPr="00812B09" w:rsidRDefault="002A28F3" w:rsidP="00B72C6A">
            <w:pPr>
              <w:widowControl w:val="0"/>
              <w:snapToGrid w:val="0"/>
              <w:ind w:left="1080"/>
              <w:jc w:val="both"/>
              <w:rPr>
                <w:b/>
                <w:sz w:val="16"/>
                <w:szCs w:val="16"/>
              </w:rPr>
            </w:pPr>
          </w:p>
        </w:tc>
        <w:tc>
          <w:tcPr>
            <w:tcW w:w="1984" w:type="dxa"/>
          </w:tcPr>
          <w:p w14:paraId="0780C57F" w14:textId="77777777" w:rsidR="003A3792" w:rsidRPr="002A28F3" w:rsidRDefault="003A3792" w:rsidP="00B72C6A">
            <w:pPr>
              <w:widowControl w:val="0"/>
              <w:snapToGrid w:val="0"/>
              <w:ind w:firstLine="31"/>
              <w:jc w:val="both"/>
              <w:rPr>
                <w:b/>
              </w:rPr>
            </w:pPr>
            <w:r w:rsidRPr="00265C55">
              <w:rPr>
                <w:b/>
                <w:bCs/>
                <w:sz w:val="32"/>
                <w:szCs w:val="32"/>
              </w:rPr>
              <w:t>□</w:t>
            </w:r>
            <w:r>
              <w:rPr>
                <w:b/>
                <w:bCs/>
                <w:sz w:val="32"/>
                <w:szCs w:val="32"/>
              </w:rPr>
              <w:t xml:space="preserve"> </w:t>
            </w:r>
            <w:r w:rsidRPr="003954D6">
              <w:rPr>
                <w:b/>
                <w:lang w:val="id-ID"/>
              </w:rPr>
              <w:t>Setuju</w:t>
            </w:r>
            <w:r w:rsidRPr="003954D6">
              <w:rPr>
                <w:b/>
              </w:rPr>
              <w:t>/</w:t>
            </w:r>
            <w:r w:rsidRPr="003954D6">
              <w:rPr>
                <w:bCs/>
                <w:i/>
                <w:iCs/>
              </w:rPr>
              <w:t>For</w:t>
            </w:r>
          </w:p>
          <w:p w14:paraId="722559CC" w14:textId="77777777" w:rsidR="003A3792" w:rsidRDefault="003A3792" w:rsidP="00B72C6A">
            <w:pPr>
              <w:widowControl w:val="0"/>
              <w:snapToGrid w:val="0"/>
              <w:ind w:firstLine="31"/>
              <w:jc w:val="both"/>
              <w:rPr>
                <w:b/>
                <w:bCs/>
                <w:sz w:val="32"/>
                <w:szCs w:val="32"/>
              </w:rPr>
            </w:pPr>
            <w:r w:rsidRPr="00265C55">
              <w:rPr>
                <w:b/>
                <w:bCs/>
                <w:sz w:val="32"/>
                <w:szCs w:val="32"/>
              </w:rPr>
              <w:t>□</w:t>
            </w:r>
            <w:r>
              <w:rPr>
                <w:b/>
                <w:bCs/>
                <w:sz w:val="32"/>
                <w:szCs w:val="32"/>
              </w:rPr>
              <w:t xml:space="preserve"> </w:t>
            </w:r>
            <w:r w:rsidRPr="002A28F3">
              <w:rPr>
                <w:b/>
                <w:bCs/>
              </w:rPr>
              <w:t>A</w:t>
            </w:r>
            <w:r w:rsidRPr="003954D6">
              <w:rPr>
                <w:b/>
                <w:lang w:val="id-ID"/>
              </w:rPr>
              <w:t>bstain</w:t>
            </w:r>
          </w:p>
          <w:p w14:paraId="1DF2DDF3" w14:textId="77777777" w:rsidR="002A28F3" w:rsidRPr="00265C55" w:rsidRDefault="003A3792" w:rsidP="00B72C6A">
            <w:pPr>
              <w:widowControl w:val="0"/>
              <w:snapToGrid w:val="0"/>
              <w:ind w:firstLine="31"/>
              <w:jc w:val="both"/>
              <w:rPr>
                <w:b/>
                <w:bCs/>
                <w:sz w:val="32"/>
                <w:szCs w:val="32"/>
              </w:rPr>
            </w:pPr>
            <w:r w:rsidRPr="00265C55">
              <w:rPr>
                <w:b/>
                <w:bCs/>
                <w:sz w:val="32"/>
                <w:szCs w:val="32"/>
              </w:rPr>
              <w:t>□</w:t>
            </w:r>
            <w:r>
              <w:rPr>
                <w:b/>
                <w:bCs/>
                <w:sz w:val="32"/>
                <w:szCs w:val="32"/>
              </w:rPr>
              <w:t xml:space="preserve"> </w:t>
            </w:r>
            <w:r w:rsidRPr="003954D6">
              <w:rPr>
                <w:b/>
                <w:lang w:val="id-ID"/>
              </w:rPr>
              <w:t>Menolak</w:t>
            </w:r>
            <w:r w:rsidRPr="003954D6">
              <w:rPr>
                <w:b/>
              </w:rPr>
              <w:t>/</w:t>
            </w:r>
            <w:r w:rsidRPr="003954D6">
              <w:rPr>
                <w:bCs/>
                <w:i/>
                <w:iCs/>
              </w:rPr>
              <w:t>Against</w:t>
            </w:r>
          </w:p>
        </w:tc>
      </w:tr>
      <w:tr w:rsidR="004F5E2E" w:rsidRPr="003954D6" w14:paraId="092DBA3A" w14:textId="77777777" w:rsidTr="00F03408">
        <w:tc>
          <w:tcPr>
            <w:tcW w:w="6521" w:type="dxa"/>
            <w:shd w:val="clear" w:color="auto" w:fill="auto"/>
          </w:tcPr>
          <w:p w14:paraId="4608FCE5" w14:textId="7510DD48" w:rsidR="00885A37" w:rsidRPr="00322F3B" w:rsidRDefault="004F5E2E" w:rsidP="00885A37">
            <w:pPr>
              <w:widowControl w:val="0"/>
              <w:snapToGrid w:val="0"/>
              <w:ind w:left="462" w:hanging="462"/>
              <w:jc w:val="both"/>
              <w:rPr>
                <w:b/>
                <w:bCs/>
                <w:spacing w:val="-10"/>
                <w:lang w:val="id-ID"/>
              </w:rPr>
            </w:pPr>
            <w:r>
              <w:rPr>
                <w:b/>
                <w:bCs/>
              </w:rPr>
              <w:t xml:space="preserve">IV. </w:t>
            </w:r>
            <w:r w:rsidR="00885A37" w:rsidRPr="00322F3B">
              <w:rPr>
                <w:b/>
                <w:bCs/>
                <w:spacing w:val="-10"/>
                <w:lang w:val="id-ID"/>
              </w:rPr>
              <w:t xml:space="preserve">Penunjukan Akuntan Publik yang akan mengaudit laporan keuangan Perseroan untuk tahun buku yang berakhir pada tanggal </w:t>
            </w:r>
            <w:r w:rsidR="002361DC" w:rsidRPr="00322F3B">
              <w:rPr>
                <w:b/>
                <w:bCs/>
                <w:spacing w:val="-10"/>
              </w:rPr>
              <w:t xml:space="preserve"> </w:t>
            </w:r>
            <w:r w:rsidR="00885A37" w:rsidRPr="00322F3B">
              <w:rPr>
                <w:b/>
                <w:bCs/>
                <w:spacing w:val="-10"/>
                <w:lang w:val="id-ID"/>
              </w:rPr>
              <w:t>31 Desember 2021.</w:t>
            </w:r>
          </w:p>
          <w:p w14:paraId="18CF2F4B" w14:textId="77777777" w:rsidR="00324122" w:rsidRDefault="00885A37" w:rsidP="00324122">
            <w:pPr>
              <w:widowControl w:val="0"/>
              <w:snapToGrid w:val="0"/>
              <w:ind w:left="462"/>
              <w:jc w:val="both"/>
              <w:rPr>
                <w:i/>
                <w:iCs/>
              </w:rPr>
            </w:pPr>
            <w:r w:rsidRPr="00885A37">
              <w:rPr>
                <w:i/>
                <w:iCs/>
              </w:rPr>
              <w:t>Appointment of Public Accountant who will audit the Company's financial statements for the financial year ending on December 31, 2021.</w:t>
            </w:r>
          </w:p>
          <w:p w14:paraId="2AC3CE5E" w14:textId="1C08CDE3" w:rsidR="00885A37" w:rsidRPr="00812B09" w:rsidRDefault="00885A37" w:rsidP="00324122">
            <w:pPr>
              <w:widowControl w:val="0"/>
              <w:snapToGrid w:val="0"/>
              <w:ind w:left="462"/>
              <w:jc w:val="both"/>
              <w:rPr>
                <w:i/>
                <w:iCs/>
                <w:sz w:val="16"/>
                <w:szCs w:val="16"/>
                <w:lang w:val="id-ID"/>
              </w:rPr>
            </w:pPr>
          </w:p>
        </w:tc>
        <w:tc>
          <w:tcPr>
            <w:tcW w:w="1984" w:type="dxa"/>
          </w:tcPr>
          <w:p w14:paraId="34D0BD5F" w14:textId="77777777" w:rsidR="004F5E2E" w:rsidRPr="002A28F3" w:rsidRDefault="004F5E2E" w:rsidP="00B72C6A">
            <w:pPr>
              <w:widowControl w:val="0"/>
              <w:snapToGrid w:val="0"/>
              <w:ind w:firstLine="31"/>
              <w:jc w:val="both"/>
              <w:rPr>
                <w:b/>
              </w:rPr>
            </w:pPr>
            <w:r w:rsidRPr="00265C55">
              <w:rPr>
                <w:b/>
                <w:bCs/>
                <w:sz w:val="32"/>
                <w:szCs w:val="32"/>
              </w:rPr>
              <w:t>□</w:t>
            </w:r>
            <w:r>
              <w:rPr>
                <w:b/>
                <w:bCs/>
                <w:sz w:val="32"/>
                <w:szCs w:val="32"/>
              </w:rPr>
              <w:t xml:space="preserve"> </w:t>
            </w:r>
            <w:r w:rsidRPr="003954D6">
              <w:rPr>
                <w:b/>
                <w:lang w:val="id-ID"/>
              </w:rPr>
              <w:t>Setuju</w:t>
            </w:r>
            <w:r w:rsidRPr="003954D6">
              <w:rPr>
                <w:b/>
              </w:rPr>
              <w:t>/</w:t>
            </w:r>
            <w:r w:rsidRPr="003954D6">
              <w:rPr>
                <w:bCs/>
                <w:i/>
                <w:iCs/>
              </w:rPr>
              <w:t>For</w:t>
            </w:r>
          </w:p>
          <w:p w14:paraId="46FDBB74" w14:textId="77777777" w:rsidR="004F5E2E" w:rsidRDefault="004F5E2E" w:rsidP="00B72C6A">
            <w:pPr>
              <w:widowControl w:val="0"/>
              <w:snapToGrid w:val="0"/>
              <w:ind w:firstLine="31"/>
              <w:jc w:val="both"/>
              <w:rPr>
                <w:b/>
                <w:bCs/>
                <w:sz w:val="32"/>
                <w:szCs w:val="32"/>
              </w:rPr>
            </w:pPr>
            <w:r w:rsidRPr="00265C55">
              <w:rPr>
                <w:b/>
                <w:bCs/>
                <w:sz w:val="32"/>
                <w:szCs w:val="32"/>
              </w:rPr>
              <w:t>□</w:t>
            </w:r>
            <w:r>
              <w:rPr>
                <w:b/>
                <w:bCs/>
                <w:sz w:val="32"/>
                <w:szCs w:val="32"/>
              </w:rPr>
              <w:t xml:space="preserve"> </w:t>
            </w:r>
            <w:r w:rsidRPr="002A28F3">
              <w:rPr>
                <w:b/>
                <w:bCs/>
              </w:rPr>
              <w:t>A</w:t>
            </w:r>
            <w:r w:rsidRPr="003954D6">
              <w:rPr>
                <w:b/>
                <w:lang w:val="id-ID"/>
              </w:rPr>
              <w:t>bstain</w:t>
            </w:r>
          </w:p>
          <w:p w14:paraId="0F0D3818" w14:textId="77777777" w:rsidR="004F5E2E" w:rsidRPr="00265C55" w:rsidRDefault="004F5E2E" w:rsidP="00B72C6A">
            <w:pPr>
              <w:widowControl w:val="0"/>
              <w:snapToGrid w:val="0"/>
              <w:ind w:firstLine="31"/>
              <w:jc w:val="both"/>
              <w:rPr>
                <w:b/>
                <w:bCs/>
                <w:sz w:val="32"/>
                <w:szCs w:val="32"/>
              </w:rPr>
            </w:pPr>
            <w:r w:rsidRPr="00265C55">
              <w:rPr>
                <w:b/>
                <w:bCs/>
                <w:sz w:val="32"/>
                <w:szCs w:val="32"/>
              </w:rPr>
              <w:t>□</w:t>
            </w:r>
            <w:r>
              <w:rPr>
                <w:b/>
                <w:bCs/>
                <w:sz w:val="32"/>
                <w:szCs w:val="32"/>
              </w:rPr>
              <w:t xml:space="preserve"> </w:t>
            </w:r>
            <w:r w:rsidRPr="003954D6">
              <w:rPr>
                <w:b/>
                <w:lang w:val="id-ID"/>
              </w:rPr>
              <w:t>Menolak</w:t>
            </w:r>
            <w:r w:rsidRPr="003954D6">
              <w:rPr>
                <w:b/>
              </w:rPr>
              <w:t>/</w:t>
            </w:r>
            <w:r w:rsidRPr="003954D6">
              <w:rPr>
                <w:bCs/>
                <w:i/>
                <w:iCs/>
              </w:rPr>
              <w:t>Against</w:t>
            </w:r>
          </w:p>
        </w:tc>
      </w:tr>
      <w:tr w:rsidR="00B370D3" w:rsidRPr="003954D6" w14:paraId="36ADAF42" w14:textId="77777777" w:rsidTr="00F03408">
        <w:tc>
          <w:tcPr>
            <w:tcW w:w="6521" w:type="dxa"/>
            <w:shd w:val="clear" w:color="auto" w:fill="auto"/>
          </w:tcPr>
          <w:p w14:paraId="4DEB3571" w14:textId="1218D116" w:rsidR="00320BAC" w:rsidRDefault="00B370D3" w:rsidP="00320BAC">
            <w:pPr>
              <w:widowControl w:val="0"/>
              <w:snapToGrid w:val="0"/>
              <w:ind w:left="462" w:hanging="462"/>
              <w:jc w:val="both"/>
              <w:rPr>
                <w:b/>
                <w:bCs/>
                <w:lang w:val="tr-TR"/>
              </w:rPr>
            </w:pPr>
            <w:r>
              <w:rPr>
                <w:b/>
                <w:bCs/>
              </w:rPr>
              <w:t xml:space="preserve">V.   </w:t>
            </w:r>
            <w:r w:rsidR="00320BAC" w:rsidRPr="00320BAC">
              <w:rPr>
                <w:b/>
                <w:bCs/>
                <w:lang w:val="en-SG"/>
              </w:rPr>
              <w:t>Pertanggungjawaban realisasi penggunaan dana hasil Penawaran Umum Terbatas I</w:t>
            </w:r>
            <w:r w:rsidR="00320BAC" w:rsidRPr="00320BAC">
              <w:rPr>
                <w:b/>
                <w:bCs/>
                <w:lang w:val="tr-TR"/>
              </w:rPr>
              <w:t>.</w:t>
            </w:r>
          </w:p>
          <w:p w14:paraId="4337EBEE" w14:textId="77777777" w:rsidR="00320BAC" w:rsidRPr="00320BAC" w:rsidRDefault="00320BAC" w:rsidP="00320BAC">
            <w:pPr>
              <w:widowControl w:val="0"/>
              <w:snapToGrid w:val="0"/>
              <w:ind w:left="462"/>
              <w:jc w:val="both"/>
              <w:rPr>
                <w:i/>
                <w:iCs/>
                <w:lang w:val="tr-TR"/>
              </w:rPr>
            </w:pPr>
            <w:r w:rsidRPr="00320BAC">
              <w:rPr>
                <w:i/>
                <w:iCs/>
                <w:lang w:val="tr-TR"/>
              </w:rPr>
              <w:t>Accountability for the realization of the use of proceeds from the Limited Public Offering I.</w:t>
            </w:r>
          </w:p>
          <w:p w14:paraId="5D1A00C6" w14:textId="77777777" w:rsidR="00320BAC" w:rsidRPr="00320BAC" w:rsidRDefault="00320BAC" w:rsidP="00320BAC">
            <w:pPr>
              <w:widowControl w:val="0"/>
              <w:snapToGrid w:val="0"/>
              <w:ind w:left="462" w:hanging="462"/>
              <w:jc w:val="both"/>
              <w:rPr>
                <w:b/>
                <w:bCs/>
                <w:lang w:val="tr-TR"/>
              </w:rPr>
            </w:pPr>
          </w:p>
          <w:p w14:paraId="743A6532" w14:textId="536E1F05" w:rsidR="00B370D3" w:rsidRDefault="00B370D3" w:rsidP="00D236D8">
            <w:pPr>
              <w:widowControl w:val="0"/>
              <w:snapToGrid w:val="0"/>
              <w:ind w:left="462" w:hanging="462"/>
              <w:jc w:val="both"/>
              <w:rPr>
                <w:b/>
                <w:bCs/>
              </w:rPr>
            </w:pPr>
          </w:p>
        </w:tc>
        <w:tc>
          <w:tcPr>
            <w:tcW w:w="1984" w:type="dxa"/>
          </w:tcPr>
          <w:p w14:paraId="36645F29" w14:textId="77777777" w:rsidR="00B370D3" w:rsidRPr="002A28F3" w:rsidRDefault="00B370D3" w:rsidP="00322F3B">
            <w:pPr>
              <w:widowControl w:val="0"/>
              <w:snapToGrid w:val="0"/>
              <w:ind w:firstLine="28"/>
              <w:jc w:val="both"/>
              <w:rPr>
                <w:b/>
              </w:rPr>
            </w:pPr>
            <w:r w:rsidRPr="00265C55">
              <w:rPr>
                <w:b/>
                <w:bCs/>
                <w:sz w:val="32"/>
                <w:szCs w:val="32"/>
              </w:rPr>
              <w:t>□</w:t>
            </w:r>
            <w:r>
              <w:rPr>
                <w:b/>
                <w:bCs/>
                <w:sz w:val="32"/>
                <w:szCs w:val="32"/>
              </w:rPr>
              <w:t xml:space="preserve"> </w:t>
            </w:r>
            <w:r w:rsidRPr="003954D6">
              <w:rPr>
                <w:b/>
                <w:lang w:val="id-ID"/>
              </w:rPr>
              <w:t>Setuju</w:t>
            </w:r>
            <w:r w:rsidRPr="003954D6">
              <w:rPr>
                <w:b/>
              </w:rPr>
              <w:t>/</w:t>
            </w:r>
            <w:r w:rsidRPr="003954D6">
              <w:rPr>
                <w:bCs/>
                <w:i/>
                <w:iCs/>
              </w:rPr>
              <w:t>For</w:t>
            </w:r>
          </w:p>
          <w:p w14:paraId="43A37C30" w14:textId="77777777" w:rsidR="00B370D3" w:rsidRDefault="00B370D3" w:rsidP="00322F3B">
            <w:pPr>
              <w:widowControl w:val="0"/>
              <w:snapToGrid w:val="0"/>
              <w:ind w:firstLine="28"/>
              <w:jc w:val="both"/>
              <w:rPr>
                <w:b/>
                <w:bCs/>
                <w:sz w:val="32"/>
                <w:szCs w:val="32"/>
              </w:rPr>
            </w:pPr>
            <w:r w:rsidRPr="00265C55">
              <w:rPr>
                <w:b/>
                <w:bCs/>
                <w:sz w:val="32"/>
                <w:szCs w:val="32"/>
              </w:rPr>
              <w:t>□</w:t>
            </w:r>
            <w:r>
              <w:rPr>
                <w:b/>
                <w:bCs/>
                <w:sz w:val="32"/>
                <w:szCs w:val="32"/>
              </w:rPr>
              <w:t xml:space="preserve"> </w:t>
            </w:r>
            <w:r w:rsidRPr="002A28F3">
              <w:rPr>
                <w:b/>
                <w:bCs/>
              </w:rPr>
              <w:t>A</w:t>
            </w:r>
            <w:r w:rsidRPr="003954D6">
              <w:rPr>
                <w:b/>
                <w:lang w:val="id-ID"/>
              </w:rPr>
              <w:t>bstain</w:t>
            </w:r>
          </w:p>
          <w:p w14:paraId="7F49361B" w14:textId="207206AE" w:rsidR="003C31C3" w:rsidRPr="00322F3B" w:rsidRDefault="00B370D3" w:rsidP="00322F3B">
            <w:pPr>
              <w:widowControl w:val="0"/>
              <w:snapToGrid w:val="0"/>
              <w:ind w:firstLine="28"/>
              <w:jc w:val="both"/>
              <w:rPr>
                <w:bCs/>
                <w:i/>
                <w:iCs/>
              </w:rPr>
            </w:pPr>
            <w:r w:rsidRPr="00265C55">
              <w:rPr>
                <w:b/>
                <w:bCs/>
                <w:sz w:val="32"/>
                <w:szCs w:val="32"/>
              </w:rPr>
              <w:t>□</w:t>
            </w:r>
            <w:r>
              <w:rPr>
                <w:b/>
                <w:bCs/>
                <w:sz w:val="32"/>
                <w:szCs w:val="32"/>
              </w:rPr>
              <w:t xml:space="preserve"> </w:t>
            </w:r>
            <w:r w:rsidRPr="003954D6">
              <w:rPr>
                <w:b/>
                <w:lang w:val="id-ID"/>
              </w:rPr>
              <w:t>Menolak</w:t>
            </w:r>
            <w:r w:rsidRPr="003954D6">
              <w:rPr>
                <w:b/>
              </w:rPr>
              <w:t>/</w:t>
            </w:r>
            <w:r w:rsidRPr="003954D6">
              <w:rPr>
                <w:bCs/>
                <w:i/>
                <w:iCs/>
              </w:rPr>
              <w:t>Against</w:t>
            </w:r>
          </w:p>
        </w:tc>
      </w:tr>
      <w:tr w:rsidR="000E5441" w:rsidRPr="003954D6" w14:paraId="5D9AE5C5" w14:textId="77777777" w:rsidTr="00F03408">
        <w:tc>
          <w:tcPr>
            <w:tcW w:w="6521" w:type="dxa"/>
            <w:shd w:val="clear" w:color="auto" w:fill="auto"/>
          </w:tcPr>
          <w:p w14:paraId="36BCEAC2" w14:textId="5FA9D60E" w:rsidR="00D236D8" w:rsidRDefault="000E5441" w:rsidP="00D236D8">
            <w:pPr>
              <w:widowControl w:val="0"/>
              <w:snapToGrid w:val="0"/>
              <w:ind w:left="462" w:hanging="462"/>
              <w:jc w:val="both"/>
              <w:rPr>
                <w:b/>
                <w:bCs/>
                <w:lang w:val="id-ID"/>
              </w:rPr>
            </w:pPr>
            <w:r>
              <w:rPr>
                <w:b/>
                <w:bCs/>
              </w:rPr>
              <w:t>V</w:t>
            </w:r>
            <w:r w:rsidR="00F03408">
              <w:rPr>
                <w:b/>
                <w:bCs/>
              </w:rPr>
              <w:t>I</w:t>
            </w:r>
            <w:r>
              <w:rPr>
                <w:b/>
                <w:bCs/>
              </w:rPr>
              <w:t xml:space="preserve">. </w:t>
            </w:r>
            <w:r w:rsidR="00D236D8">
              <w:rPr>
                <w:b/>
                <w:bCs/>
              </w:rPr>
              <w:t xml:space="preserve">   </w:t>
            </w:r>
            <w:r w:rsidR="00D236D8" w:rsidRPr="00885A37">
              <w:rPr>
                <w:b/>
                <w:bCs/>
                <w:lang w:val="id-ID"/>
              </w:rPr>
              <w:t>Perubahan susunan Direksi dan/atau Dewan Komisaris Perseroan.</w:t>
            </w:r>
          </w:p>
          <w:p w14:paraId="0886D598" w14:textId="77777777" w:rsidR="00D236D8" w:rsidRPr="00885A37" w:rsidRDefault="00D236D8" w:rsidP="00D236D8">
            <w:pPr>
              <w:widowControl w:val="0"/>
              <w:snapToGrid w:val="0"/>
              <w:ind w:left="462" w:firstLine="23"/>
              <w:jc w:val="both"/>
              <w:rPr>
                <w:i/>
                <w:iCs/>
                <w:lang w:val="tr-TR"/>
              </w:rPr>
            </w:pPr>
            <w:r w:rsidRPr="00885A37">
              <w:rPr>
                <w:i/>
                <w:iCs/>
                <w:lang w:val="tr-TR"/>
              </w:rPr>
              <w:t>Changes in the composition of the Board of Directors and/or Board of Commissioners of the Company.</w:t>
            </w:r>
          </w:p>
          <w:p w14:paraId="54BBF6BA" w14:textId="37BCD5C7" w:rsidR="000E5441" w:rsidRDefault="000E5441" w:rsidP="000E5441">
            <w:pPr>
              <w:widowControl w:val="0"/>
              <w:snapToGrid w:val="0"/>
              <w:ind w:left="462" w:hanging="462"/>
              <w:jc w:val="both"/>
              <w:rPr>
                <w:b/>
                <w:bCs/>
              </w:rPr>
            </w:pPr>
          </w:p>
        </w:tc>
        <w:tc>
          <w:tcPr>
            <w:tcW w:w="1984" w:type="dxa"/>
          </w:tcPr>
          <w:p w14:paraId="55BE5693" w14:textId="77777777" w:rsidR="000E5441" w:rsidRPr="002A28F3" w:rsidRDefault="000E5441" w:rsidP="000E5441">
            <w:pPr>
              <w:widowControl w:val="0"/>
              <w:snapToGrid w:val="0"/>
              <w:ind w:firstLine="31"/>
              <w:jc w:val="both"/>
              <w:rPr>
                <w:b/>
              </w:rPr>
            </w:pPr>
            <w:r w:rsidRPr="00265C55">
              <w:rPr>
                <w:b/>
                <w:bCs/>
                <w:sz w:val="32"/>
                <w:szCs w:val="32"/>
              </w:rPr>
              <w:t>□</w:t>
            </w:r>
            <w:r>
              <w:rPr>
                <w:b/>
                <w:bCs/>
                <w:sz w:val="32"/>
                <w:szCs w:val="32"/>
              </w:rPr>
              <w:t xml:space="preserve"> </w:t>
            </w:r>
            <w:r w:rsidRPr="003954D6">
              <w:rPr>
                <w:b/>
                <w:lang w:val="id-ID"/>
              </w:rPr>
              <w:t>Setuju</w:t>
            </w:r>
            <w:r w:rsidRPr="003954D6">
              <w:rPr>
                <w:b/>
              </w:rPr>
              <w:t>/</w:t>
            </w:r>
            <w:r w:rsidRPr="003954D6">
              <w:rPr>
                <w:bCs/>
                <w:i/>
                <w:iCs/>
              </w:rPr>
              <w:t>For</w:t>
            </w:r>
          </w:p>
          <w:p w14:paraId="020C2E75" w14:textId="77777777" w:rsidR="000E5441" w:rsidRDefault="000E5441" w:rsidP="000E5441">
            <w:pPr>
              <w:widowControl w:val="0"/>
              <w:snapToGrid w:val="0"/>
              <w:ind w:firstLine="31"/>
              <w:jc w:val="both"/>
              <w:rPr>
                <w:b/>
                <w:bCs/>
                <w:sz w:val="32"/>
                <w:szCs w:val="32"/>
              </w:rPr>
            </w:pPr>
            <w:r w:rsidRPr="00265C55">
              <w:rPr>
                <w:b/>
                <w:bCs/>
                <w:sz w:val="32"/>
                <w:szCs w:val="32"/>
              </w:rPr>
              <w:t>□</w:t>
            </w:r>
            <w:r>
              <w:rPr>
                <w:b/>
                <w:bCs/>
                <w:sz w:val="32"/>
                <w:szCs w:val="32"/>
              </w:rPr>
              <w:t xml:space="preserve"> </w:t>
            </w:r>
            <w:r w:rsidRPr="002A28F3">
              <w:rPr>
                <w:b/>
                <w:bCs/>
              </w:rPr>
              <w:t>A</w:t>
            </w:r>
            <w:r w:rsidRPr="003954D6">
              <w:rPr>
                <w:b/>
                <w:lang w:val="id-ID"/>
              </w:rPr>
              <w:t>bstain</w:t>
            </w:r>
          </w:p>
          <w:p w14:paraId="49F52BB7" w14:textId="23061A7B" w:rsidR="000E5441" w:rsidRPr="00322F3B" w:rsidRDefault="000E5441" w:rsidP="00322F3B">
            <w:pPr>
              <w:widowControl w:val="0"/>
              <w:snapToGrid w:val="0"/>
              <w:ind w:right="-107" w:firstLine="31"/>
              <w:jc w:val="both"/>
              <w:rPr>
                <w:bCs/>
                <w:i/>
                <w:iCs/>
              </w:rPr>
            </w:pPr>
            <w:r w:rsidRPr="00265C55">
              <w:rPr>
                <w:b/>
                <w:bCs/>
                <w:sz w:val="32"/>
                <w:szCs w:val="32"/>
              </w:rPr>
              <w:t>□</w:t>
            </w:r>
            <w:r>
              <w:rPr>
                <w:b/>
                <w:bCs/>
                <w:sz w:val="32"/>
                <w:szCs w:val="32"/>
              </w:rPr>
              <w:t xml:space="preserve"> </w:t>
            </w:r>
            <w:r w:rsidRPr="003954D6">
              <w:rPr>
                <w:b/>
                <w:lang w:val="id-ID"/>
              </w:rPr>
              <w:t>Menolak</w:t>
            </w:r>
            <w:r w:rsidRPr="003954D6">
              <w:rPr>
                <w:b/>
              </w:rPr>
              <w:t>/</w:t>
            </w:r>
            <w:r w:rsidRPr="003954D6">
              <w:rPr>
                <w:bCs/>
                <w:i/>
                <w:iCs/>
              </w:rPr>
              <w:t>Against</w:t>
            </w:r>
          </w:p>
        </w:tc>
      </w:tr>
    </w:tbl>
    <w:p w14:paraId="3A4DFDD1" w14:textId="77777777" w:rsidR="00C26C07" w:rsidRPr="003954D6" w:rsidRDefault="00C26C07" w:rsidP="00C26C07">
      <w:pPr>
        <w:jc w:val="both"/>
        <w:rPr>
          <w:lang w:val="id-ID"/>
        </w:rPr>
      </w:pPr>
    </w:p>
    <w:p w14:paraId="5D0EFDFC" w14:textId="4DC2D4F3" w:rsidR="00C26C07" w:rsidRPr="003954D6" w:rsidRDefault="00C26C07" w:rsidP="00F03408">
      <w:pPr>
        <w:jc w:val="both"/>
        <w:rPr>
          <w:b/>
          <w:bCs/>
          <w:spacing w:val="-10"/>
          <w:lang w:val="id-ID"/>
        </w:rPr>
      </w:pPr>
      <w:r w:rsidRPr="003954D6">
        <w:rPr>
          <w:b/>
          <w:bCs/>
          <w:spacing w:val="-10"/>
          <w:lang w:val="id-ID"/>
        </w:rPr>
        <w:t xml:space="preserve">Penerima Kuasa juga berhak membuat dan menandatangani segala surat yang diperlukan, serta melakukan segala tindakan yang dianggap baik dan perlu sesuai dengan ketentuan-ketentuan yang tercantum dalam </w:t>
      </w:r>
      <w:r w:rsidR="000821BC" w:rsidRPr="003954D6">
        <w:rPr>
          <w:b/>
          <w:bCs/>
          <w:spacing w:val="-10"/>
          <w:lang w:val="id-ID"/>
        </w:rPr>
        <w:t xml:space="preserve">Anggaran Dasar </w:t>
      </w:r>
      <w:r w:rsidRPr="003954D6">
        <w:rPr>
          <w:b/>
          <w:bCs/>
          <w:spacing w:val="-10"/>
          <w:lang w:val="id-ID"/>
        </w:rPr>
        <w:t>Perseroan, Undang-Undang nomor 40 tahun 2007 tentang Perseroan Terbatas</w:t>
      </w:r>
      <w:r w:rsidR="000E7260">
        <w:rPr>
          <w:b/>
          <w:bCs/>
          <w:spacing w:val="-10"/>
        </w:rPr>
        <w:t xml:space="preserve"> sebagaimana telah diubah dengan Undang-Undang nomor 11 tahun 2020 tentang Cipta Kerja</w:t>
      </w:r>
      <w:r w:rsidRPr="003954D6">
        <w:rPr>
          <w:b/>
          <w:bCs/>
          <w:spacing w:val="-10"/>
          <w:lang w:val="id-ID"/>
        </w:rPr>
        <w:t>, Peraturan Otoritas Jasa Keuangan terkait dan peraturan pelaksanaan serta peraturan lainnya yang berlaku, tidak ada yang dikecualikan.</w:t>
      </w:r>
    </w:p>
    <w:p w14:paraId="23329C31" w14:textId="77777777" w:rsidR="00C26C07" w:rsidRPr="003954D6" w:rsidRDefault="00C26C07" w:rsidP="00F03408">
      <w:pPr>
        <w:jc w:val="both"/>
        <w:rPr>
          <w:i/>
          <w:iCs/>
          <w:lang w:val="id-ID"/>
        </w:rPr>
      </w:pPr>
      <w:r w:rsidRPr="003954D6">
        <w:rPr>
          <w:i/>
          <w:iCs/>
          <w:lang w:val="id-ID"/>
        </w:rPr>
        <w:t xml:space="preserve">The </w:t>
      </w:r>
      <w:r w:rsidRPr="003954D6">
        <w:rPr>
          <w:i/>
          <w:iCs/>
        </w:rPr>
        <w:t>Proxy</w:t>
      </w:r>
      <w:r w:rsidRPr="003954D6">
        <w:rPr>
          <w:i/>
          <w:iCs/>
          <w:lang w:val="id-ID"/>
        </w:rPr>
        <w:t xml:space="preserve"> </w:t>
      </w:r>
      <w:r w:rsidRPr="003954D6">
        <w:rPr>
          <w:i/>
          <w:iCs/>
        </w:rPr>
        <w:t xml:space="preserve">is given the </w:t>
      </w:r>
      <w:r w:rsidRPr="003954D6">
        <w:rPr>
          <w:i/>
          <w:iCs/>
          <w:lang w:val="id-ID"/>
        </w:rPr>
        <w:t>right to make and sign all the necessary letters, and take all actions that are considered good and necessary in accordance with the provisions contained in the articles of association of the Company, Law number 40 of 2007</w:t>
      </w:r>
      <w:r w:rsidR="00DD0AA3" w:rsidRPr="003954D6">
        <w:rPr>
          <w:i/>
          <w:iCs/>
          <w:lang w:val="id-ID"/>
        </w:rPr>
        <w:t xml:space="preserve"> concerning Limited Liability Compan</w:t>
      </w:r>
      <w:r w:rsidR="00DD0AA3" w:rsidRPr="003954D6">
        <w:rPr>
          <w:i/>
          <w:iCs/>
        </w:rPr>
        <w:t>y as amended with Law number 11 of 2020 concerning Omnibus Law</w:t>
      </w:r>
      <w:r w:rsidRPr="003954D6">
        <w:rPr>
          <w:i/>
          <w:iCs/>
          <w:lang w:val="id-ID"/>
        </w:rPr>
        <w:t xml:space="preserve">, Regulations of the relevant Financial Services Authority and implementing regulations and other applicable </w:t>
      </w:r>
      <w:r w:rsidRPr="003954D6">
        <w:rPr>
          <w:i/>
          <w:iCs/>
        </w:rPr>
        <w:t>laws</w:t>
      </w:r>
      <w:r w:rsidRPr="003954D6">
        <w:rPr>
          <w:i/>
          <w:iCs/>
          <w:lang w:val="id-ID"/>
        </w:rPr>
        <w:t>,</w:t>
      </w:r>
      <w:r w:rsidRPr="003954D6">
        <w:rPr>
          <w:i/>
          <w:iCs/>
        </w:rPr>
        <w:t xml:space="preserve"> nothing is excluded</w:t>
      </w:r>
      <w:r w:rsidRPr="003954D6">
        <w:rPr>
          <w:i/>
          <w:iCs/>
          <w:lang w:val="id-ID"/>
        </w:rPr>
        <w:t>.</w:t>
      </w:r>
    </w:p>
    <w:p w14:paraId="679ED000" w14:textId="77777777" w:rsidR="00C26C07" w:rsidRPr="00F03408" w:rsidRDefault="00C26C07" w:rsidP="00F03408">
      <w:pPr>
        <w:jc w:val="both"/>
        <w:rPr>
          <w:sz w:val="16"/>
          <w:szCs w:val="16"/>
          <w:lang w:val="id-ID"/>
        </w:rPr>
      </w:pPr>
    </w:p>
    <w:p w14:paraId="529E85C9" w14:textId="75B37D11" w:rsidR="00DD0AA3" w:rsidRPr="003954D6" w:rsidRDefault="00DD0AA3" w:rsidP="00F03408">
      <w:pPr>
        <w:jc w:val="both"/>
        <w:rPr>
          <w:b/>
          <w:bCs/>
          <w:lang w:val="id-ID"/>
        </w:rPr>
      </w:pPr>
      <w:r w:rsidRPr="003954D6">
        <w:rPr>
          <w:b/>
          <w:bCs/>
          <w:lang w:val="id-ID"/>
        </w:rPr>
        <w:t xml:space="preserve">Penerima Kuasa wajib menyampaikan keputusan sesuai dengan pilihan </w:t>
      </w:r>
      <w:r w:rsidR="0004523D">
        <w:rPr>
          <w:b/>
          <w:bCs/>
        </w:rPr>
        <w:t xml:space="preserve">yang telah ditentukan </w:t>
      </w:r>
      <w:r w:rsidRPr="003954D6">
        <w:rPr>
          <w:b/>
          <w:bCs/>
          <w:lang w:val="id-ID"/>
        </w:rPr>
        <w:t xml:space="preserve">Pemberi Kuasa selaku Pemegang Saham, pada setiap mata acara Rapat serta menandatangani segala surat/dokumen yang diperlukan untuk mencapai tujuan pemberian </w:t>
      </w:r>
      <w:r w:rsidR="00A849EB">
        <w:rPr>
          <w:b/>
          <w:bCs/>
        </w:rPr>
        <w:t>Surat K</w:t>
      </w:r>
      <w:r w:rsidRPr="003954D6">
        <w:rPr>
          <w:b/>
          <w:bCs/>
          <w:lang w:val="id-ID"/>
        </w:rPr>
        <w:t>uasa ini. Surat Kuasa ini diberikan dengan syarat dan ketentuan sebagai berikut:</w:t>
      </w:r>
    </w:p>
    <w:p w14:paraId="267F5E8A" w14:textId="7A972DBA" w:rsidR="00DD0AA3" w:rsidRPr="003954D6" w:rsidRDefault="00DD0AA3" w:rsidP="00F03408">
      <w:pPr>
        <w:jc w:val="both"/>
        <w:rPr>
          <w:i/>
          <w:iCs/>
          <w:lang w:val="id-ID"/>
        </w:rPr>
      </w:pPr>
      <w:r w:rsidRPr="003954D6">
        <w:rPr>
          <w:i/>
          <w:iCs/>
          <w:lang w:val="id-ID"/>
        </w:rPr>
        <w:t xml:space="preserve">The </w:t>
      </w:r>
      <w:r w:rsidR="003C6692">
        <w:rPr>
          <w:i/>
          <w:iCs/>
        </w:rPr>
        <w:t>Proxy</w:t>
      </w:r>
      <w:r w:rsidRPr="003954D6">
        <w:rPr>
          <w:i/>
          <w:iCs/>
          <w:lang w:val="id-ID"/>
        </w:rPr>
        <w:t xml:space="preserve"> is obliged to submit a</w:t>
      </w:r>
      <w:r w:rsidR="00CA66B7" w:rsidRPr="003954D6">
        <w:rPr>
          <w:i/>
          <w:iCs/>
        </w:rPr>
        <w:t xml:space="preserve"> vote </w:t>
      </w:r>
      <w:r w:rsidRPr="003954D6">
        <w:rPr>
          <w:i/>
          <w:iCs/>
          <w:lang w:val="id-ID"/>
        </w:rPr>
        <w:t xml:space="preserve">according to the </w:t>
      </w:r>
      <w:r w:rsidR="0004523D">
        <w:rPr>
          <w:i/>
          <w:iCs/>
        </w:rPr>
        <w:t>preference</w:t>
      </w:r>
      <w:r w:rsidR="0004523D" w:rsidRPr="003954D6">
        <w:rPr>
          <w:i/>
          <w:iCs/>
        </w:rPr>
        <w:t xml:space="preserve"> </w:t>
      </w:r>
      <w:r w:rsidR="0004523D">
        <w:rPr>
          <w:i/>
          <w:iCs/>
        </w:rPr>
        <w:t xml:space="preserve">which has been determined by the </w:t>
      </w:r>
      <w:r w:rsidR="00CA66B7" w:rsidRPr="003954D6">
        <w:rPr>
          <w:i/>
          <w:iCs/>
        </w:rPr>
        <w:t xml:space="preserve">Authorizer </w:t>
      </w:r>
      <w:r w:rsidRPr="003954D6">
        <w:rPr>
          <w:i/>
          <w:iCs/>
          <w:lang w:val="id-ID"/>
        </w:rPr>
        <w:t>as Shareholder, at each agenda of the Meeting and sign all</w:t>
      </w:r>
      <w:r w:rsidR="00CA66B7" w:rsidRPr="003954D6">
        <w:rPr>
          <w:i/>
          <w:iCs/>
        </w:rPr>
        <w:t xml:space="preserve"> </w:t>
      </w:r>
      <w:r w:rsidR="00CA66B7" w:rsidRPr="003954D6">
        <w:rPr>
          <w:i/>
          <w:iCs/>
          <w:lang w:val="id-ID"/>
        </w:rPr>
        <w:t>necessar</w:t>
      </w:r>
      <w:r w:rsidR="00CA66B7" w:rsidRPr="003954D6">
        <w:rPr>
          <w:i/>
          <w:iCs/>
        </w:rPr>
        <w:t>y</w:t>
      </w:r>
      <w:r w:rsidRPr="003954D6">
        <w:rPr>
          <w:i/>
          <w:iCs/>
          <w:lang w:val="id-ID"/>
        </w:rPr>
        <w:t xml:space="preserve"> letters/documents to achieve the purpose of this </w:t>
      </w:r>
      <w:r w:rsidR="00A849EB" w:rsidRPr="003954D6">
        <w:rPr>
          <w:i/>
          <w:iCs/>
          <w:lang w:val="id-ID"/>
        </w:rPr>
        <w:t xml:space="preserve">Power </w:t>
      </w:r>
      <w:r w:rsidR="00A849EB">
        <w:rPr>
          <w:i/>
          <w:iCs/>
        </w:rPr>
        <w:t>o</w:t>
      </w:r>
      <w:r w:rsidR="00A849EB" w:rsidRPr="003954D6">
        <w:rPr>
          <w:i/>
          <w:iCs/>
          <w:lang w:val="id-ID"/>
        </w:rPr>
        <w:t>f Attorney</w:t>
      </w:r>
      <w:r w:rsidRPr="003954D6">
        <w:rPr>
          <w:i/>
          <w:iCs/>
          <w:lang w:val="id-ID"/>
        </w:rPr>
        <w:t>. This Power of Attorney is given with the following terms and conditions</w:t>
      </w:r>
      <w:r w:rsidR="0004523D">
        <w:rPr>
          <w:i/>
          <w:iCs/>
        </w:rPr>
        <w:t xml:space="preserve"> as follows</w:t>
      </w:r>
      <w:r w:rsidRPr="003954D6">
        <w:rPr>
          <w:i/>
          <w:iCs/>
          <w:lang w:val="id-ID"/>
        </w:rPr>
        <w:t>:</w:t>
      </w:r>
    </w:p>
    <w:p w14:paraId="7F5AAAE5" w14:textId="77777777" w:rsidR="00DD0AA3" w:rsidRPr="00F03408" w:rsidRDefault="00DD0AA3" w:rsidP="00DD0AA3">
      <w:pPr>
        <w:jc w:val="both"/>
        <w:rPr>
          <w:sz w:val="16"/>
          <w:szCs w:val="16"/>
          <w:lang w:val="id-ID"/>
        </w:rPr>
      </w:pPr>
    </w:p>
    <w:p w14:paraId="545B206E" w14:textId="3264D012" w:rsidR="00DD0AA3" w:rsidRPr="003954D6" w:rsidRDefault="00DD0AA3" w:rsidP="00DD0AA3">
      <w:pPr>
        <w:numPr>
          <w:ilvl w:val="0"/>
          <w:numId w:val="3"/>
        </w:numPr>
        <w:ind w:left="567" w:hanging="567"/>
        <w:jc w:val="both"/>
        <w:rPr>
          <w:b/>
          <w:bCs/>
        </w:rPr>
      </w:pPr>
      <w:r w:rsidRPr="003954D6">
        <w:rPr>
          <w:b/>
          <w:bCs/>
        </w:rPr>
        <w:t>S</w:t>
      </w:r>
      <w:r w:rsidRPr="003954D6">
        <w:rPr>
          <w:b/>
          <w:bCs/>
          <w:lang w:val="id-ID"/>
        </w:rPr>
        <w:t xml:space="preserve">etelah asli </w:t>
      </w:r>
      <w:r w:rsidR="003C6692">
        <w:rPr>
          <w:b/>
          <w:bCs/>
        </w:rPr>
        <w:t>Surat K</w:t>
      </w:r>
      <w:r w:rsidRPr="003954D6">
        <w:rPr>
          <w:b/>
          <w:bCs/>
          <w:lang w:val="id-ID"/>
        </w:rPr>
        <w:t xml:space="preserve">uasa ini diterima oleh Biro Administrasi Efek, maka Surat Kuasa ini tidak dapat dirubah dan Surat Kuasa ini hanya dapat dinyatakan dianggap tidak berlaku/dibatalkan dalam hal Pemberi Kuasa hadir sendiri pada saat </w:t>
      </w:r>
      <w:r w:rsidR="00F525AD">
        <w:rPr>
          <w:b/>
          <w:bCs/>
          <w:lang w:val="id-ID"/>
        </w:rPr>
        <w:t>R</w:t>
      </w:r>
      <w:r w:rsidR="0004523D">
        <w:rPr>
          <w:b/>
          <w:bCs/>
        </w:rPr>
        <w:t xml:space="preserve">apat </w:t>
      </w:r>
      <w:r w:rsidRPr="003954D6">
        <w:rPr>
          <w:b/>
          <w:bCs/>
          <w:lang w:val="id-ID"/>
        </w:rPr>
        <w:t>diselenggarakan</w:t>
      </w:r>
      <w:r w:rsidRPr="003954D6">
        <w:rPr>
          <w:b/>
          <w:bCs/>
        </w:rPr>
        <w:t>;</w:t>
      </w:r>
    </w:p>
    <w:p w14:paraId="46F804EF" w14:textId="6FB970CE" w:rsidR="00DD0AA3" w:rsidRDefault="00DD0AA3" w:rsidP="000E7260">
      <w:pPr>
        <w:ind w:left="567"/>
        <w:jc w:val="both"/>
        <w:rPr>
          <w:i/>
          <w:iCs/>
        </w:rPr>
      </w:pPr>
      <w:r w:rsidRPr="003954D6">
        <w:rPr>
          <w:i/>
          <w:iCs/>
        </w:rPr>
        <w:t xml:space="preserve">After the original </w:t>
      </w:r>
      <w:r w:rsidR="003C6692" w:rsidRPr="003954D6">
        <w:rPr>
          <w:i/>
          <w:iCs/>
        </w:rPr>
        <w:t xml:space="preserve">Power </w:t>
      </w:r>
      <w:r w:rsidR="003C6692">
        <w:rPr>
          <w:i/>
          <w:iCs/>
        </w:rPr>
        <w:t>o</w:t>
      </w:r>
      <w:r w:rsidR="003C6692" w:rsidRPr="003954D6">
        <w:rPr>
          <w:i/>
          <w:iCs/>
        </w:rPr>
        <w:t xml:space="preserve">f Attorney </w:t>
      </w:r>
      <w:r w:rsidRPr="003954D6">
        <w:rPr>
          <w:i/>
          <w:iCs/>
        </w:rPr>
        <w:t xml:space="preserve">has been received by the Securities Administration Bureau, this </w:t>
      </w:r>
      <w:r w:rsidR="003C6692" w:rsidRPr="003954D6">
        <w:rPr>
          <w:i/>
          <w:iCs/>
        </w:rPr>
        <w:t xml:space="preserve">Power </w:t>
      </w:r>
      <w:r w:rsidR="00402E8D">
        <w:rPr>
          <w:i/>
          <w:iCs/>
        </w:rPr>
        <w:t>o</w:t>
      </w:r>
      <w:r w:rsidR="003C6692" w:rsidRPr="003954D6">
        <w:rPr>
          <w:i/>
          <w:iCs/>
        </w:rPr>
        <w:t xml:space="preserve">f Attorney </w:t>
      </w:r>
      <w:r w:rsidRPr="003954D6">
        <w:rPr>
          <w:i/>
          <w:iCs/>
        </w:rPr>
        <w:t xml:space="preserve">cannot be </w:t>
      </w:r>
      <w:r w:rsidR="00CA66B7" w:rsidRPr="003954D6">
        <w:rPr>
          <w:i/>
          <w:iCs/>
        </w:rPr>
        <w:t xml:space="preserve">amended </w:t>
      </w:r>
      <w:r w:rsidRPr="003954D6">
        <w:rPr>
          <w:i/>
          <w:iCs/>
        </w:rPr>
        <w:t xml:space="preserve">and this </w:t>
      </w:r>
      <w:r w:rsidR="003C6692" w:rsidRPr="003954D6">
        <w:rPr>
          <w:i/>
          <w:iCs/>
        </w:rPr>
        <w:t xml:space="preserve">Power </w:t>
      </w:r>
      <w:r w:rsidR="00A849EB">
        <w:rPr>
          <w:i/>
          <w:iCs/>
        </w:rPr>
        <w:t>o</w:t>
      </w:r>
      <w:r w:rsidR="003C6692" w:rsidRPr="003954D6">
        <w:rPr>
          <w:i/>
          <w:iCs/>
        </w:rPr>
        <w:t xml:space="preserve">f Attorney </w:t>
      </w:r>
      <w:r w:rsidRPr="003954D6">
        <w:rPr>
          <w:i/>
          <w:iCs/>
        </w:rPr>
        <w:t>can only be deemed invali</w:t>
      </w:r>
      <w:r w:rsidR="00CA66B7" w:rsidRPr="003954D6">
        <w:rPr>
          <w:i/>
          <w:iCs/>
        </w:rPr>
        <w:t>d</w:t>
      </w:r>
      <w:r w:rsidRPr="003954D6">
        <w:rPr>
          <w:i/>
          <w:iCs/>
        </w:rPr>
        <w:t xml:space="preserve">/canceled if the </w:t>
      </w:r>
      <w:r w:rsidR="00CA66B7" w:rsidRPr="003954D6">
        <w:rPr>
          <w:i/>
          <w:iCs/>
        </w:rPr>
        <w:t xml:space="preserve">Authorizer </w:t>
      </w:r>
      <w:r w:rsidRPr="003954D6">
        <w:rPr>
          <w:i/>
          <w:iCs/>
        </w:rPr>
        <w:t xml:space="preserve">is personally present at the </w:t>
      </w:r>
      <w:r w:rsidR="00F525AD">
        <w:rPr>
          <w:i/>
          <w:iCs/>
        </w:rPr>
        <w:t>Meeting</w:t>
      </w:r>
      <w:r w:rsidRPr="003954D6">
        <w:rPr>
          <w:i/>
          <w:iCs/>
        </w:rPr>
        <w:t>;</w:t>
      </w:r>
    </w:p>
    <w:p w14:paraId="5EC77ED5" w14:textId="77777777" w:rsidR="000E7260" w:rsidRPr="00F03408" w:rsidRDefault="000E7260" w:rsidP="00E92A99">
      <w:pPr>
        <w:ind w:left="567" w:hanging="567"/>
        <w:jc w:val="both"/>
        <w:rPr>
          <w:i/>
          <w:iCs/>
          <w:sz w:val="16"/>
          <w:szCs w:val="16"/>
        </w:rPr>
      </w:pPr>
    </w:p>
    <w:p w14:paraId="077F71C0" w14:textId="609C5341" w:rsidR="00DD0AA3" w:rsidRPr="003954D6" w:rsidRDefault="00DD0AA3" w:rsidP="00DD0AA3">
      <w:pPr>
        <w:numPr>
          <w:ilvl w:val="0"/>
          <w:numId w:val="3"/>
        </w:numPr>
        <w:ind w:left="567" w:hanging="567"/>
        <w:jc w:val="both"/>
        <w:rPr>
          <w:b/>
          <w:bCs/>
          <w:lang w:val="id-ID"/>
        </w:rPr>
      </w:pPr>
      <w:r w:rsidRPr="003954D6">
        <w:rPr>
          <w:b/>
          <w:bCs/>
        </w:rPr>
        <w:t>B</w:t>
      </w:r>
      <w:r w:rsidRPr="003954D6">
        <w:rPr>
          <w:b/>
          <w:bCs/>
          <w:lang w:val="id-ID"/>
        </w:rPr>
        <w:t>ahwa Pemberi Kuasa, baik sekarang maupun dikemudian hari</w:t>
      </w:r>
      <w:r w:rsidR="003C6692">
        <w:rPr>
          <w:b/>
          <w:bCs/>
        </w:rPr>
        <w:t>,</w:t>
      </w:r>
      <w:r w:rsidRPr="003954D6">
        <w:rPr>
          <w:b/>
          <w:bCs/>
          <w:lang w:val="id-ID"/>
        </w:rPr>
        <w:t xml:space="preserve"> menyatakan tidak akan mengajukan suatu keberatan dan/atau sanggahan dalam bentuk apapun juga, sehubungan dengan tindakan-tindakan yang dilakukan Penerima Kuasa berdasarkan Surat Kuasa ini serta segala akibatnya menurut hukum, karenanya Pemberi Kuasa, baik sekarang maupun di kemudian hari menyatakan menerima baik dan mengesahkan semua tindakan hukum yang dilakukan oleh Penerima Kuasa atas Pemberi Kuasa, berdasarkan Surat Kuasa ini;</w:t>
      </w:r>
    </w:p>
    <w:p w14:paraId="3F3B7990" w14:textId="225C4C8B" w:rsidR="00CA66B7" w:rsidRDefault="00CA66B7" w:rsidP="000E7260">
      <w:pPr>
        <w:ind w:left="567"/>
        <w:jc w:val="both"/>
        <w:rPr>
          <w:i/>
          <w:iCs/>
          <w:lang w:val="id-ID"/>
        </w:rPr>
      </w:pPr>
      <w:r w:rsidRPr="009F3BE3">
        <w:rPr>
          <w:i/>
          <w:iCs/>
          <w:lang w:val="id-ID"/>
        </w:rPr>
        <w:t xml:space="preserve">Whereas </w:t>
      </w:r>
      <w:r w:rsidRPr="009F3BE3">
        <w:rPr>
          <w:i/>
          <w:iCs/>
        </w:rPr>
        <w:t>the Authorizer</w:t>
      </w:r>
      <w:r w:rsidRPr="009F3BE3">
        <w:rPr>
          <w:i/>
          <w:iCs/>
          <w:lang w:val="id-ID"/>
        </w:rPr>
        <w:t xml:space="preserve">, </w:t>
      </w:r>
      <w:r w:rsidR="009F3BE3" w:rsidRPr="009F3BE3">
        <w:rPr>
          <w:i/>
          <w:iCs/>
          <w:lang w:val="id-ID"/>
        </w:rPr>
        <w:t>either now or hereafter</w:t>
      </w:r>
      <w:r w:rsidR="003C6692">
        <w:rPr>
          <w:i/>
          <w:iCs/>
        </w:rPr>
        <w:t>,</w:t>
      </w:r>
      <w:r w:rsidR="009F3BE3" w:rsidRPr="009F3BE3">
        <w:rPr>
          <w:i/>
          <w:iCs/>
          <w:lang w:val="id-ID"/>
        </w:rPr>
        <w:t xml:space="preserve"> declares </w:t>
      </w:r>
      <w:r w:rsidR="003C6692">
        <w:rPr>
          <w:i/>
          <w:iCs/>
        </w:rPr>
        <w:t>will</w:t>
      </w:r>
      <w:r w:rsidR="009F3BE3" w:rsidRPr="009F3BE3">
        <w:rPr>
          <w:i/>
          <w:iCs/>
          <w:lang w:val="id-ID"/>
        </w:rPr>
        <w:t xml:space="preserve"> not file an objection and/or </w:t>
      </w:r>
      <w:r w:rsidR="003C6692">
        <w:rPr>
          <w:i/>
          <w:iCs/>
        </w:rPr>
        <w:t>refutatio</w:t>
      </w:r>
      <w:r w:rsidR="009F3BE3" w:rsidRPr="009F3BE3">
        <w:rPr>
          <w:i/>
          <w:iCs/>
          <w:lang w:val="id-ID"/>
        </w:rPr>
        <w:t xml:space="preserve">n any form whatsoever, in connection with the actions taken by the </w:t>
      </w:r>
      <w:r w:rsidR="009F3BE3">
        <w:rPr>
          <w:i/>
          <w:iCs/>
        </w:rPr>
        <w:t xml:space="preserve">Proxy </w:t>
      </w:r>
      <w:r w:rsidR="009F3BE3" w:rsidRPr="009F3BE3">
        <w:rPr>
          <w:i/>
          <w:iCs/>
          <w:lang w:val="id-ID"/>
        </w:rPr>
        <w:t xml:space="preserve">under this Power of Attorney and all legal consequences, therefore the </w:t>
      </w:r>
      <w:r w:rsidR="009F3BE3" w:rsidRPr="009F3BE3">
        <w:rPr>
          <w:i/>
          <w:iCs/>
        </w:rPr>
        <w:t>Authorizer</w:t>
      </w:r>
      <w:r w:rsidR="009F3BE3" w:rsidRPr="009F3BE3">
        <w:rPr>
          <w:i/>
          <w:iCs/>
          <w:lang w:val="id-ID"/>
        </w:rPr>
        <w:t xml:space="preserve">, now or at a later date expresses goodwill and confirms all legal actions taken by the Proxy </w:t>
      </w:r>
      <w:r w:rsidR="009F3BE3">
        <w:rPr>
          <w:i/>
          <w:iCs/>
        </w:rPr>
        <w:t>on behalf of</w:t>
      </w:r>
      <w:r w:rsidR="009F3BE3" w:rsidRPr="009F3BE3">
        <w:rPr>
          <w:i/>
          <w:iCs/>
          <w:lang w:val="id-ID"/>
        </w:rPr>
        <w:t xml:space="preserve"> the </w:t>
      </w:r>
      <w:r w:rsidR="009F3BE3" w:rsidRPr="009F3BE3">
        <w:rPr>
          <w:i/>
          <w:iCs/>
        </w:rPr>
        <w:t>Authorizer</w:t>
      </w:r>
      <w:r w:rsidR="009F3BE3" w:rsidRPr="009F3BE3">
        <w:rPr>
          <w:i/>
          <w:iCs/>
          <w:lang w:val="id-ID"/>
        </w:rPr>
        <w:t>, pursuant to this Power of Attorney;</w:t>
      </w:r>
    </w:p>
    <w:p w14:paraId="67B36699" w14:textId="77777777" w:rsidR="009F3BE3" w:rsidRPr="00F03408" w:rsidRDefault="009F3BE3" w:rsidP="009F3BE3">
      <w:pPr>
        <w:ind w:left="567" w:hanging="567"/>
        <w:jc w:val="both"/>
        <w:rPr>
          <w:sz w:val="16"/>
          <w:szCs w:val="16"/>
          <w:lang w:val="id-ID"/>
        </w:rPr>
      </w:pPr>
    </w:p>
    <w:p w14:paraId="6873DAE4" w14:textId="77777777" w:rsidR="00DD0AA3" w:rsidRPr="003954D6" w:rsidRDefault="00DD0AA3" w:rsidP="00DD0AA3">
      <w:pPr>
        <w:ind w:left="567" w:hanging="567"/>
        <w:jc w:val="both"/>
      </w:pPr>
      <w:r w:rsidRPr="009F3BE3">
        <w:rPr>
          <w:b/>
          <w:bCs/>
          <w:lang w:val="id-ID"/>
        </w:rPr>
        <w:t>c.</w:t>
      </w:r>
      <w:r w:rsidRPr="003954D6">
        <w:rPr>
          <w:lang w:val="id-ID"/>
        </w:rPr>
        <w:tab/>
      </w:r>
      <w:r w:rsidRPr="003954D6">
        <w:rPr>
          <w:b/>
          <w:bCs/>
          <w:lang w:val="id-ID"/>
        </w:rPr>
        <w:t>Surat Kuasa ini berlaku sejak tanggal ditandatangani</w:t>
      </w:r>
      <w:r w:rsidR="00CA66B7" w:rsidRPr="003954D6">
        <w:rPr>
          <w:b/>
          <w:bCs/>
        </w:rPr>
        <w:t>;</w:t>
      </w:r>
      <w:r w:rsidR="00CA66B7" w:rsidRPr="003954D6">
        <w:t xml:space="preserve"> </w:t>
      </w:r>
    </w:p>
    <w:p w14:paraId="3FA13877" w14:textId="589A1A95" w:rsidR="00CA66B7" w:rsidRPr="003954D6" w:rsidRDefault="00CA66B7" w:rsidP="000E7260">
      <w:pPr>
        <w:ind w:firstLine="567"/>
        <w:jc w:val="both"/>
        <w:rPr>
          <w:i/>
          <w:iCs/>
        </w:rPr>
      </w:pPr>
      <w:r w:rsidRPr="009F3BE3">
        <w:rPr>
          <w:i/>
          <w:iCs/>
        </w:rPr>
        <w:t>This</w:t>
      </w:r>
      <w:r w:rsidRPr="003954D6">
        <w:rPr>
          <w:i/>
          <w:iCs/>
        </w:rPr>
        <w:t xml:space="preserve"> </w:t>
      </w:r>
      <w:r w:rsidR="00402E8D" w:rsidRPr="003954D6">
        <w:rPr>
          <w:i/>
          <w:iCs/>
        </w:rPr>
        <w:t xml:space="preserve">Power </w:t>
      </w:r>
      <w:r w:rsidR="00402E8D">
        <w:rPr>
          <w:i/>
          <w:iCs/>
        </w:rPr>
        <w:t>o</w:t>
      </w:r>
      <w:r w:rsidR="00402E8D" w:rsidRPr="003954D6">
        <w:rPr>
          <w:i/>
          <w:iCs/>
        </w:rPr>
        <w:t xml:space="preserve">f Attorney </w:t>
      </w:r>
      <w:r w:rsidRPr="003954D6">
        <w:rPr>
          <w:i/>
          <w:iCs/>
        </w:rPr>
        <w:t>is valid from the date it is signed.</w:t>
      </w:r>
    </w:p>
    <w:p w14:paraId="27000CB1" w14:textId="77777777" w:rsidR="00C26C07" w:rsidRPr="00F03408" w:rsidRDefault="00C26C07" w:rsidP="00C26C07">
      <w:pPr>
        <w:jc w:val="both"/>
        <w:rPr>
          <w:sz w:val="16"/>
          <w:szCs w:val="16"/>
          <w:lang w:val="id-ID"/>
        </w:rPr>
      </w:pPr>
    </w:p>
    <w:p w14:paraId="47F3A583" w14:textId="560B3AAA" w:rsidR="00C26C07" w:rsidRPr="003954D6" w:rsidRDefault="00C26C07" w:rsidP="00C26C07">
      <w:pPr>
        <w:jc w:val="both"/>
        <w:rPr>
          <w:b/>
          <w:bCs/>
          <w:lang w:val="id-ID"/>
        </w:rPr>
      </w:pPr>
      <w:r w:rsidRPr="003954D6">
        <w:rPr>
          <w:b/>
          <w:bCs/>
          <w:lang w:val="id-ID"/>
        </w:rPr>
        <w:t xml:space="preserve">Demikian </w:t>
      </w:r>
      <w:r w:rsidR="00D71F3B" w:rsidRPr="003954D6">
        <w:rPr>
          <w:b/>
          <w:bCs/>
          <w:lang w:val="id-ID"/>
        </w:rPr>
        <w:t xml:space="preserve">Surat Kuasa </w:t>
      </w:r>
      <w:r w:rsidRPr="003954D6">
        <w:rPr>
          <w:b/>
          <w:bCs/>
          <w:lang w:val="id-ID"/>
        </w:rPr>
        <w:t>ini dibuat untuk digunakan dengan sebagaimana mestinya.</w:t>
      </w:r>
    </w:p>
    <w:p w14:paraId="692169CE" w14:textId="3187BB97" w:rsidR="00C26C07" w:rsidRPr="003954D6" w:rsidRDefault="00C26C07" w:rsidP="00C26C07">
      <w:pPr>
        <w:jc w:val="both"/>
        <w:rPr>
          <w:i/>
          <w:iCs/>
          <w:lang w:val="id-ID"/>
        </w:rPr>
      </w:pPr>
      <w:r w:rsidRPr="003954D6">
        <w:rPr>
          <w:i/>
          <w:iCs/>
        </w:rPr>
        <w:t>T</w:t>
      </w:r>
      <w:r w:rsidRPr="003954D6">
        <w:rPr>
          <w:i/>
          <w:iCs/>
          <w:lang w:val="id-ID"/>
        </w:rPr>
        <w:t xml:space="preserve">his </w:t>
      </w:r>
      <w:r w:rsidR="00D71F3B" w:rsidRPr="003954D6">
        <w:rPr>
          <w:i/>
          <w:iCs/>
          <w:lang w:val="id-ID"/>
        </w:rPr>
        <w:t xml:space="preserve">Power </w:t>
      </w:r>
      <w:r w:rsidR="00D71F3B">
        <w:rPr>
          <w:i/>
          <w:iCs/>
        </w:rPr>
        <w:t>o</w:t>
      </w:r>
      <w:r w:rsidR="00D71F3B" w:rsidRPr="003954D6">
        <w:rPr>
          <w:i/>
          <w:iCs/>
          <w:lang w:val="id-ID"/>
        </w:rPr>
        <w:t xml:space="preserve">f Attorney </w:t>
      </w:r>
      <w:r w:rsidRPr="003954D6">
        <w:rPr>
          <w:i/>
          <w:iCs/>
          <w:lang w:val="id-ID"/>
        </w:rPr>
        <w:t>was made to be used properly.</w:t>
      </w:r>
    </w:p>
    <w:p w14:paraId="41E4EE29" w14:textId="77777777" w:rsidR="00122580" w:rsidRPr="003954D6" w:rsidRDefault="00122580" w:rsidP="00122580">
      <w:pPr>
        <w:jc w:val="both"/>
      </w:pPr>
    </w:p>
    <w:p w14:paraId="06916B12" w14:textId="77777777" w:rsidR="00122580" w:rsidRPr="003954D6" w:rsidRDefault="00122580" w:rsidP="00122580">
      <w:pPr>
        <w:ind w:left="5040" w:firstLine="720"/>
        <w:jc w:val="both"/>
        <w:rPr>
          <w:lang w:val="id-ID"/>
        </w:rPr>
      </w:pPr>
      <w:r w:rsidRPr="005349C8">
        <w:rPr>
          <w:lang w:val="id-ID"/>
        </w:rPr>
        <w:t>[</w:t>
      </w:r>
      <w:r w:rsidR="00125425">
        <w:t xml:space="preserve">                 </w:t>
      </w:r>
      <w:r w:rsidRPr="005349C8">
        <w:rPr>
          <w:lang w:val="id-ID"/>
        </w:rPr>
        <w:t>], [</w:t>
      </w:r>
      <w:r w:rsidR="00125425">
        <w:t xml:space="preserve">                    </w:t>
      </w:r>
      <w:r w:rsidRPr="005349C8">
        <w:rPr>
          <w:lang w:val="id-ID"/>
        </w:rPr>
        <w:t>]</w:t>
      </w:r>
    </w:p>
    <w:p w14:paraId="1400A497" w14:textId="36B1DB80" w:rsidR="00122580" w:rsidRPr="00F03408" w:rsidRDefault="000D29AC" w:rsidP="00122580">
      <w:pPr>
        <w:jc w:val="both"/>
      </w:pPr>
      <w:r>
        <w:rPr>
          <w:b/>
          <w:bCs/>
        </w:rPr>
        <w:t xml:space="preserve"> </w:t>
      </w:r>
      <w:r w:rsidR="0004523D" w:rsidRPr="003954D6">
        <w:rPr>
          <w:b/>
          <w:bCs/>
          <w:lang w:val="id-ID"/>
        </w:rPr>
        <w:t>Pe</w:t>
      </w:r>
      <w:r w:rsidR="0004523D">
        <w:rPr>
          <w:b/>
          <w:bCs/>
        </w:rPr>
        <w:t>nerima</w:t>
      </w:r>
      <w:r w:rsidR="0004523D" w:rsidRPr="003954D6">
        <w:rPr>
          <w:b/>
          <w:bCs/>
          <w:lang w:val="id-ID"/>
        </w:rPr>
        <w:t xml:space="preserve"> Kuasa</w:t>
      </w:r>
      <w:r w:rsidR="0004523D" w:rsidRPr="003954D6">
        <w:rPr>
          <w:b/>
          <w:bCs/>
        </w:rPr>
        <w:t>/</w:t>
      </w:r>
      <w:r w:rsidR="0004523D" w:rsidRPr="003954D6">
        <w:rPr>
          <w:bCs/>
          <w:i/>
          <w:iCs/>
        </w:rPr>
        <w:t>Proxy</w:t>
      </w:r>
      <w:r w:rsidR="00C26C07" w:rsidRPr="003954D6">
        <w:rPr>
          <w:lang w:val="id-ID"/>
        </w:rPr>
        <w:tab/>
      </w:r>
      <w:r w:rsidR="00C26C07" w:rsidRPr="003954D6">
        <w:rPr>
          <w:lang w:val="id-ID"/>
        </w:rPr>
        <w:tab/>
      </w:r>
      <w:r w:rsidR="00C26C07" w:rsidRPr="003954D6">
        <w:rPr>
          <w:lang w:val="id-ID"/>
        </w:rPr>
        <w:tab/>
      </w:r>
      <w:r w:rsidR="00C26C07" w:rsidRPr="003954D6">
        <w:rPr>
          <w:lang w:val="id-ID"/>
        </w:rPr>
        <w:tab/>
      </w:r>
      <w:r w:rsidR="00C26C07" w:rsidRPr="003954D6">
        <w:rPr>
          <w:lang w:val="id-ID"/>
        </w:rPr>
        <w:tab/>
      </w:r>
      <w:r>
        <w:rPr>
          <w:lang w:val="id-ID"/>
        </w:rPr>
        <w:tab/>
      </w:r>
      <w:r w:rsidR="00C26C07" w:rsidRPr="003954D6">
        <w:rPr>
          <w:b/>
          <w:bCs/>
          <w:lang w:val="id-ID"/>
        </w:rPr>
        <w:t>Pemberi Kuasa</w:t>
      </w:r>
      <w:r w:rsidR="00C26C07" w:rsidRPr="003954D6">
        <w:rPr>
          <w:b/>
          <w:bCs/>
        </w:rPr>
        <w:t>/</w:t>
      </w:r>
      <w:r w:rsidR="00C26C07" w:rsidRPr="003954D6">
        <w:rPr>
          <w:i/>
          <w:iCs/>
        </w:rPr>
        <w:t>Authorizer</w:t>
      </w:r>
    </w:p>
    <w:p w14:paraId="77B6F91D" w14:textId="77777777" w:rsidR="00122580" w:rsidRPr="003954D6" w:rsidRDefault="00122580" w:rsidP="00122580">
      <w:pPr>
        <w:jc w:val="both"/>
        <w:rPr>
          <w:lang w:val="id-ID"/>
        </w:rPr>
      </w:pPr>
    </w:p>
    <w:p w14:paraId="417FB995" w14:textId="77777777" w:rsidR="00122580" w:rsidRPr="003954D6" w:rsidRDefault="00122580" w:rsidP="00122580">
      <w:pPr>
        <w:jc w:val="both"/>
        <w:rPr>
          <w:sz w:val="16"/>
          <w:szCs w:val="16"/>
          <w:lang w:val="en-SG"/>
        </w:rPr>
      </w:pPr>
      <w:r w:rsidRPr="003954D6">
        <w:rPr>
          <w:lang w:val="id-ID"/>
        </w:rPr>
        <w:tab/>
      </w:r>
      <w:r w:rsidRPr="003954D6">
        <w:rPr>
          <w:lang w:val="id-ID"/>
        </w:rPr>
        <w:tab/>
      </w:r>
      <w:r w:rsidRPr="003954D6">
        <w:rPr>
          <w:lang w:val="id-ID"/>
        </w:rPr>
        <w:tab/>
      </w:r>
      <w:r w:rsidRPr="003954D6">
        <w:rPr>
          <w:lang w:val="id-ID"/>
        </w:rPr>
        <w:tab/>
      </w:r>
      <w:r w:rsidRPr="003954D6">
        <w:rPr>
          <w:lang w:val="id-ID"/>
        </w:rPr>
        <w:tab/>
      </w:r>
      <w:r w:rsidRPr="003954D6">
        <w:rPr>
          <w:lang w:val="id-ID"/>
        </w:rPr>
        <w:tab/>
      </w:r>
      <w:r w:rsidRPr="003954D6">
        <w:rPr>
          <w:lang w:val="id-ID"/>
        </w:rPr>
        <w:tab/>
      </w:r>
      <w:r w:rsidRPr="003954D6">
        <w:rPr>
          <w:lang w:val="id-ID"/>
        </w:rPr>
        <w:tab/>
      </w:r>
      <w:r w:rsidRPr="003954D6">
        <w:rPr>
          <w:sz w:val="16"/>
          <w:szCs w:val="16"/>
          <w:lang w:val="id-ID"/>
        </w:rPr>
        <w:t xml:space="preserve">Meterai </w:t>
      </w:r>
      <w:r w:rsidR="004D660A" w:rsidRPr="003954D6">
        <w:rPr>
          <w:sz w:val="16"/>
          <w:szCs w:val="16"/>
          <w:lang w:val="en-SG"/>
        </w:rPr>
        <w:t xml:space="preserve">/ </w:t>
      </w:r>
      <w:r w:rsidR="004D660A" w:rsidRPr="00CD210E">
        <w:rPr>
          <w:i/>
          <w:iCs/>
          <w:sz w:val="16"/>
          <w:szCs w:val="16"/>
          <w:lang w:val="en-SG"/>
        </w:rPr>
        <w:t>Duty stamp</w:t>
      </w:r>
    </w:p>
    <w:p w14:paraId="525F4C17" w14:textId="77777777" w:rsidR="003C31C3" w:rsidRDefault="004D660A" w:rsidP="004D660A">
      <w:pPr>
        <w:ind w:left="5040" w:right="-142" w:firstLine="720"/>
        <w:jc w:val="both"/>
        <w:rPr>
          <w:sz w:val="16"/>
          <w:szCs w:val="16"/>
          <w:lang w:val="en-SG"/>
        </w:rPr>
      </w:pPr>
      <w:r w:rsidRPr="003954D6">
        <w:rPr>
          <w:sz w:val="16"/>
          <w:szCs w:val="16"/>
          <w:lang w:val="id-ID"/>
        </w:rPr>
        <w:t>Rp 10</w:t>
      </w:r>
      <w:r w:rsidR="00122580" w:rsidRPr="003954D6">
        <w:rPr>
          <w:sz w:val="16"/>
          <w:szCs w:val="16"/>
          <w:lang w:val="id-ID"/>
        </w:rPr>
        <w:t>.000,-</w:t>
      </w:r>
      <w:r w:rsidRPr="003954D6">
        <w:rPr>
          <w:sz w:val="16"/>
          <w:szCs w:val="16"/>
          <w:lang w:val="en-SG"/>
        </w:rPr>
        <w:t xml:space="preserve"> </w:t>
      </w:r>
    </w:p>
    <w:p w14:paraId="5DB6D2E9" w14:textId="49C62AA8" w:rsidR="003C31C3" w:rsidRDefault="004D660A" w:rsidP="004D660A">
      <w:pPr>
        <w:ind w:left="5040" w:right="-142" w:firstLine="720"/>
        <w:jc w:val="both"/>
        <w:rPr>
          <w:sz w:val="16"/>
          <w:szCs w:val="16"/>
          <w:lang w:val="en-SG"/>
        </w:rPr>
      </w:pPr>
      <w:r w:rsidRPr="003954D6">
        <w:rPr>
          <w:sz w:val="16"/>
          <w:szCs w:val="16"/>
          <w:lang w:val="en-SG"/>
        </w:rPr>
        <w:t xml:space="preserve">or </w:t>
      </w:r>
    </w:p>
    <w:p w14:paraId="5BFF6045" w14:textId="65F75CFA" w:rsidR="00122580" w:rsidRPr="003954D6" w:rsidRDefault="004D660A" w:rsidP="004D660A">
      <w:pPr>
        <w:ind w:left="5040" w:right="-142" w:firstLine="720"/>
        <w:jc w:val="both"/>
        <w:rPr>
          <w:sz w:val="16"/>
          <w:szCs w:val="16"/>
          <w:lang w:val="en-SG"/>
        </w:rPr>
      </w:pPr>
      <w:r w:rsidRPr="003954D6">
        <w:rPr>
          <w:sz w:val="16"/>
          <w:szCs w:val="16"/>
          <w:lang w:val="en-SG"/>
        </w:rPr>
        <w:t>Rp 6,000</w:t>
      </w:r>
      <w:r w:rsidR="003C31C3">
        <w:rPr>
          <w:sz w:val="16"/>
          <w:szCs w:val="16"/>
          <w:lang w:val="en-SG"/>
        </w:rPr>
        <w:t>,-</w:t>
      </w:r>
      <w:r w:rsidRPr="003954D6">
        <w:rPr>
          <w:sz w:val="16"/>
          <w:szCs w:val="16"/>
          <w:lang w:val="en-SG"/>
        </w:rPr>
        <w:t xml:space="preserve"> </w:t>
      </w:r>
      <w:r w:rsidR="003C31C3">
        <w:rPr>
          <w:sz w:val="16"/>
          <w:szCs w:val="16"/>
          <w:lang w:val="en-SG"/>
        </w:rPr>
        <w:t>(</w:t>
      </w:r>
      <w:r w:rsidRPr="003954D6">
        <w:rPr>
          <w:sz w:val="16"/>
          <w:szCs w:val="16"/>
          <w:lang w:val="en-SG"/>
        </w:rPr>
        <w:t>2</w:t>
      </w:r>
      <w:r w:rsidR="003C31C3">
        <w:rPr>
          <w:sz w:val="16"/>
          <w:szCs w:val="16"/>
          <w:lang w:val="en-SG"/>
        </w:rPr>
        <w:t xml:space="preserve"> </w:t>
      </w:r>
      <w:r w:rsidRPr="003954D6">
        <w:rPr>
          <w:sz w:val="16"/>
          <w:szCs w:val="16"/>
          <w:lang w:val="en-SG"/>
        </w:rPr>
        <w:t>pcs</w:t>
      </w:r>
      <w:r w:rsidR="003C31C3">
        <w:rPr>
          <w:sz w:val="16"/>
          <w:szCs w:val="16"/>
          <w:lang w:val="en-SG"/>
        </w:rPr>
        <w:t>)</w:t>
      </w:r>
    </w:p>
    <w:p w14:paraId="7F301964" w14:textId="144503DC" w:rsidR="0004523D" w:rsidRPr="003954D6" w:rsidRDefault="00122580" w:rsidP="00122580">
      <w:pPr>
        <w:jc w:val="both"/>
        <w:rPr>
          <w:lang w:val="id-ID"/>
        </w:rPr>
      </w:pPr>
      <w:r w:rsidRPr="003954D6">
        <w:rPr>
          <w:lang w:val="id-ID"/>
        </w:rPr>
        <w:tab/>
      </w:r>
      <w:r w:rsidRPr="003954D6">
        <w:rPr>
          <w:lang w:val="id-ID"/>
        </w:rPr>
        <w:tab/>
      </w:r>
      <w:r w:rsidRPr="003954D6">
        <w:rPr>
          <w:lang w:val="id-ID"/>
        </w:rPr>
        <w:tab/>
      </w:r>
      <w:r w:rsidRPr="003954D6">
        <w:rPr>
          <w:lang w:val="id-ID"/>
        </w:rPr>
        <w:tab/>
      </w:r>
      <w:r w:rsidRPr="003954D6">
        <w:rPr>
          <w:lang w:val="id-ID"/>
        </w:rPr>
        <w:tab/>
      </w:r>
      <w:r w:rsidRPr="003954D6">
        <w:rPr>
          <w:lang w:val="id-ID"/>
        </w:rPr>
        <w:tab/>
      </w:r>
      <w:r w:rsidRPr="003954D6">
        <w:rPr>
          <w:lang w:val="id-ID"/>
        </w:rPr>
        <w:tab/>
      </w:r>
      <w:r w:rsidRPr="003954D6">
        <w:rPr>
          <w:lang w:val="id-ID"/>
        </w:rPr>
        <w:tab/>
        <w:t xml:space="preserve">   </w:t>
      </w:r>
    </w:p>
    <w:p w14:paraId="4A8B7587" w14:textId="0AD0FBFB" w:rsidR="00122580" w:rsidRPr="003954D6" w:rsidRDefault="000D29AC" w:rsidP="00122580">
      <w:pPr>
        <w:jc w:val="both"/>
        <w:rPr>
          <w:lang w:val="id-ID"/>
        </w:rPr>
      </w:pPr>
      <w:r>
        <w:t xml:space="preserve"> </w:t>
      </w:r>
      <w:r w:rsidR="0004523D" w:rsidRPr="003954D6">
        <w:rPr>
          <w:lang w:val="id-ID"/>
        </w:rPr>
        <w:t>(</w:t>
      </w:r>
      <w:r w:rsidR="0004523D" w:rsidRPr="003954D6">
        <w:rPr>
          <w:lang w:val="id-ID"/>
        </w:rPr>
        <w:tab/>
        <w:t xml:space="preserve"> </w:t>
      </w:r>
      <w:r w:rsidR="0004523D" w:rsidRPr="003954D6">
        <w:rPr>
          <w:lang w:val="id-ID"/>
        </w:rPr>
        <w:tab/>
      </w:r>
      <w:r w:rsidR="0004523D" w:rsidRPr="003954D6">
        <w:rPr>
          <w:lang w:val="id-ID"/>
        </w:rPr>
        <w:tab/>
        <w:t>)</w:t>
      </w:r>
      <w:r>
        <w:rPr>
          <w:lang w:val="id-ID"/>
        </w:rPr>
        <w:tab/>
      </w:r>
      <w:r w:rsidR="0004523D">
        <w:rPr>
          <w:lang w:val="id-ID"/>
        </w:rPr>
        <w:tab/>
      </w:r>
      <w:r w:rsidR="0004523D">
        <w:rPr>
          <w:lang w:val="id-ID"/>
        </w:rPr>
        <w:tab/>
      </w:r>
      <w:r w:rsidR="0004523D">
        <w:rPr>
          <w:lang w:val="id-ID"/>
        </w:rPr>
        <w:tab/>
      </w:r>
      <w:r w:rsidR="0004523D">
        <w:rPr>
          <w:lang w:val="id-ID"/>
        </w:rPr>
        <w:tab/>
      </w:r>
      <w:r w:rsidR="00122580" w:rsidRPr="003954D6">
        <w:rPr>
          <w:lang w:val="id-ID"/>
        </w:rPr>
        <w:t>(</w:t>
      </w:r>
      <w:r w:rsidR="00122580" w:rsidRPr="003954D6">
        <w:rPr>
          <w:lang w:val="id-ID"/>
        </w:rPr>
        <w:tab/>
        <w:t xml:space="preserve"> </w:t>
      </w:r>
      <w:r w:rsidR="00122580" w:rsidRPr="003954D6">
        <w:rPr>
          <w:lang w:val="id-ID"/>
        </w:rPr>
        <w:tab/>
      </w:r>
      <w:r w:rsidR="00122580" w:rsidRPr="003954D6">
        <w:rPr>
          <w:lang w:val="id-ID"/>
        </w:rPr>
        <w:tab/>
        <w:t>)</w:t>
      </w:r>
    </w:p>
    <w:p w14:paraId="6328A338" w14:textId="304A181A" w:rsidR="00FD06D3" w:rsidRPr="003954D6" w:rsidRDefault="00122580" w:rsidP="00F05D25">
      <w:pPr>
        <w:jc w:val="both"/>
      </w:pPr>
      <w:r w:rsidRPr="003954D6">
        <w:rPr>
          <w:lang w:val="id-ID"/>
        </w:rPr>
        <w:tab/>
      </w:r>
      <w:r w:rsidRPr="003954D6">
        <w:rPr>
          <w:lang w:val="id-ID"/>
        </w:rPr>
        <w:tab/>
      </w:r>
      <w:r w:rsidRPr="003954D6">
        <w:rPr>
          <w:lang w:val="id-ID"/>
        </w:rPr>
        <w:tab/>
      </w:r>
      <w:r w:rsidRPr="003954D6">
        <w:rPr>
          <w:lang w:val="id-ID"/>
        </w:rPr>
        <w:tab/>
      </w:r>
      <w:r w:rsidRPr="003954D6">
        <w:rPr>
          <w:lang w:val="id-ID"/>
        </w:rPr>
        <w:tab/>
      </w:r>
      <w:r w:rsidRPr="003954D6">
        <w:rPr>
          <w:lang w:val="id-ID"/>
        </w:rPr>
        <w:tab/>
      </w:r>
      <w:r w:rsidRPr="003954D6">
        <w:rPr>
          <w:lang w:val="id-ID"/>
        </w:rPr>
        <w:tab/>
      </w:r>
      <w:r w:rsidRPr="003954D6">
        <w:rPr>
          <w:lang w:val="id-ID"/>
        </w:rPr>
        <w:tab/>
      </w:r>
      <w:r w:rsidR="00F05D25" w:rsidRPr="003954D6">
        <w:t xml:space="preserve"> </w:t>
      </w:r>
      <w:r w:rsidR="0038355F">
        <w:t xml:space="preserve">QQ </w:t>
      </w:r>
      <w:r w:rsidR="0038355F" w:rsidRPr="00407672">
        <w:rPr>
          <w:sz w:val="24"/>
          <w:szCs w:val="24"/>
          <w:vertAlign w:val="superscript"/>
        </w:rPr>
        <w:t>**)</w:t>
      </w:r>
    </w:p>
    <w:sectPr w:rsidR="00FD06D3" w:rsidRPr="003954D6" w:rsidSect="00322F3B">
      <w:headerReference w:type="default" r:id="rId7"/>
      <w:footerReference w:type="even" r:id="rId8"/>
      <w:footerReference w:type="default" r:id="rId9"/>
      <w:pgSz w:w="11907" w:h="16840" w:code="9"/>
      <w:pgMar w:top="756" w:right="1134" w:bottom="1479" w:left="2268" w:header="284" w:footer="4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1303A" w14:textId="77777777" w:rsidR="00EF12AD" w:rsidRDefault="00EF12AD">
      <w:r>
        <w:separator/>
      </w:r>
    </w:p>
  </w:endnote>
  <w:endnote w:type="continuationSeparator" w:id="0">
    <w:p w14:paraId="0DCE7699" w14:textId="77777777" w:rsidR="00EF12AD" w:rsidRDefault="00EF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51B0A" w14:textId="77777777" w:rsidR="00EA6D99" w:rsidRDefault="00EA6D99" w:rsidP="00F52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7B45D9" w14:textId="77777777" w:rsidR="00EA6D99" w:rsidRDefault="00EA6D99" w:rsidP="00F525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ADE3" w14:textId="77777777" w:rsidR="00EA6D99" w:rsidRDefault="000938E9" w:rsidP="00F525AD">
    <w:pPr>
      <w:pStyle w:val="Footer"/>
      <w:framePr w:wrap="none" w:vAnchor="text" w:hAnchor="margin" w:xAlign="right" w:y="1"/>
      <w:rPr>
        <w:rStyle w:val="PageNumber"/>
      </w:rPr>
    </w:pPr>
    <w:r>
      <w:rPr>
        <w:rStyle w:val="PageNumber"/>
      </w:rPr>
      <w:t>-</w:t>
    </w:r>
    <w:r w:rsidR="00EA6D99">
      <w:rPr>
        <w:rStyle w:val="PageNumber"/>
      </w:rPr>
      <w:fldChar w:fldCharType="begin"/>
    </w:r>
    <w:r w:rsidR="00EA6D99">
      <w:rPr>
        <w:rStyle w:val="PageNumber"/>
      </w:rPr>
      <w:instrText xml:space="preserve"> PAGE </w:instrText>
    </w:r>
    <w:r w:rsidR="00EA6D99">
      <w:rPr>
        <w:rStyle w:val="PageNumber"/>
      </w:rPr>
      <w:fldChar w:fldCharType="separate"/>
    </w:r>
    <w:r w:rsidR="00361AE7">
      <w:rPr>
        <w:rStyle w:val="PageNumber"/>
        <w:noProof/>
      </w:rPr>
      <w:t>3</w:t>
    </w:r>
    <w:r w:rsidR="00EA6D99">
      <w:rPr>
        <w:rStyle w:val="PageNumber"/>
      </w:rPr>
      <w:fldChar w:fldCharType="end"/>
    </w:r>
    <w:r>
      <w:rPr>
        <w:rStyle w:val="PageNumber"/>
      </w:rPr>
      <w:t>-</w:t>
    </w:r>
  </w:p>
  <w:p w14:paraId="5166FABF" w14:textId="77777777" w:rsidR="00F525AD" w:rsidRPr="00EA6D99" w:rsidRDefault="00F525AD" w:rsidP="00F525AD">
    <w:pPr>
      <w:ind w:right="360"/>
      <w:jc w:val="both"/>
      <w:rPr>
        <w:spacing w:val="-10"/>
      </w:rPr>
    </w:pPr>
    <w:r w:rsidRPr="0038355F">
      <w:rPr>
        <w:b/>
        <w:bCs/>
        <w:spacing w:val="-10"/>
      </w:rPr>
      <w:t>**)</w:t>
    </w:r>
    <w:r w:rsidRPr="00EA6D99">
      <w:rPr>
        <w:spacing w:val="-10"/>
      </w:rPr>
      <w:t xml:space="preserve"> dalam hal pemegang saham adalah Badan Hukum/</w:t>
    </w:r>
    <w:r w:rsidRPr="00EA6D99">
      <w:rPr>
        <w:i/>
        <w:iCs/>
        <w:spacing w:val="-10"/>
      </w:rPr>
      <w:t>Option if the shareholders is a Legal Entity</w:t>
    </w:r>
    <w:r w:rsidRPr="00EA6D99">
      <w:rPr>
        <w:spacing w:val="-10"/>
      </w:rPr>
      <w:t>.</w:t>
    </w:r>
  </w:p>
  <w:p w14:paraId="4F0FC77D" w14:textId="77777777" w:rsidR="00E92A99" w:rsidRPr="00EA6D99" w:rsidRDefault="00E92A99" w:rsidP="00E92A99">
    <w:pPr>
      <w:jc w:val="both"/>
      <w:rPr>
        <w:spacing w:val="-10"/>
      </w:rPr>
    </w:pPr>
  </w:p>
  <w:p w14:paraId="2B64E126" w14:textId="77777777" w:rsidR="00E92A99" w:rsidRDefault="00E92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2C5DB" w14:textId="77777777" w:rsidR="00EF12AD" w:rsidRDefault="00EF12AD">
      <w:r>
        <w:separator/>
      </w:r>
    </w:p>
  </w:footnote>
  <w:footnote w:type="continuationSeparator" w:id="0">
    <w:p w14:paraId="1E88811D" w14:textId="77777777" w:rsidR="00EF12AD" w:rsidRDefault="00EF1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7E0A6" w14:textId="77777777" w:rsidR="00D73556" w:rsidRDefault="00D73556">
    <w:pPr>
      <w:pStyle w:val="Header"/>
      <w:rPr>
        <w:lang w:val="id-ID"/>
      </w:rPr>
    </w:pPr>
  </w:p>
  <w:p w14:paraId="5C722DA0" w14:textId="77777777" w:rsidR="00D73556" w:rsidRDefault="00D73556">
    <w:pPr>
      <w:pStyle w:val="Header"/>
      <w:rPr>
        <w:lang w:val="id-ID"/>
      </w:rPr>
    </w:pPr>
  </w:p>
  <w:p w14:paraId="234D2D7E" w14:textId="77777777" w:rsidR="00D73556" w:rsidRDefault="00D73556">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50F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1444D"/>
    <w:multiLevelType w:val="hybridMultilevel"/>
    <w:tmpl w:val="75EEB3B4"/>
    <w:lvl w:ilvl="0" w:tplc="81646A9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94864"/>
    <w:multiLevelType w:val="hybridMultilevel"/>
    <w:tmpl w:val="418AAC8E"/>
    <w:lvl w:ilvl="0" w:tplc="5D26F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151A9"/>
    <w:multiLevelType w:val="hybridMultilevel"/>
    <w:tmpl w:val="8CF8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00D3A"/>
    <w:multiLevelType w:val="hybridMultilevel"/>
    <w:tmpl w:val="418AAC8E"/>
    <w:lvl w:ilvl="0" w:tplc="5D26F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D2"/>
    <w:multiLevelType w:val="singleLevel"/>
    <w:tmpl w:val="3ED4BCBE"/>
    <w:lvl w:ilvl="0">
      <w:start w:val="2"/>
      <w:numFmt w:val="bullet"/>
      <w:lvlText w:val="-"/>
      <w:lvlJc w:val="left"/>
      <w:pPr>
        <w:tabs>
          <w:tab w:val="num" w:pos="360"/>
        </w:tabs>
        <w:ind w:left="360" w:hanging="360"/>
      </w:pPr>
      <w:rPr>
        <w:rFont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A2"/>
    <w:rsid w:val="00042EF7"/>
    <w:rsid w:val="0004523D"/>
    <w:rsid w:val="000560EA"/>
    <w:rsid w:val="00063DF6"/>
    <w:rsid w:val="000821BC"/>
    <w:rsid w:val="000876AD"/>
    <w:rsid w:val="000938E9"/>
    <w:rsid w:val="000A04C6"/>
    <w:rsid w:val="000C7BEE"/>
    <w:rsid w:val="000D29AC"/>
    <w:rsid w:val="000E5441"/>
    <w:rsid w:val="000E7260"/>
    <w:rsid w:val="00100354"/>
    <w:rsid w:val="00100903"/>
    <w:rsid w:val="0010215F"/>
    <w:rsid w:val="0011565C"/>
    <w:rsid w:val="00122580"/>
    <w:rsid w:val="00125425"/>
    <w:rsid w:val="00156934"/>
    <w:rsid w:val="001573BE"/>
    <w:rsid w:val="00160FDA"/>
    <w:rsid w:val="0019190E"/>
    <w:rsid w:val="001B2D5D"/>
    <w:rsid w:val="001C3C71"/>
    <w:rsid w:val="001D45F0"/>
    <w:rsid w:val="00207749"/>
    <w:rsid w:val="002277DE"/>
    <w:rsid w:val="002361DC"/>
    <w:rsid w:val="00265C55"/>
    <w:rsid w:val="002824C1"/>
    <w:rsid w:val="00292FC9"/>
    <w:rsid w:val="002A28F3"/>
    <w:rsid w:val="002B3BA5"/>
    <w:rsid w:val="002D6057"/>
    <w:rsid w:val="00301241"/>
    <w:rsid w:val="00320BAC"/>
    <w:rsid w:val="00322F3B"/>
    <w:rsid w:val="00324122"/>
    <w:rsid w:val="00345E34"/>
    <w:rsid w:val="00361AE7"/>
    <w:rsid w:val="00372E9D"/>
    <w:rsid w:val="00374CF2"/>
    <w:rsid w:val="0038355F"/>
    <w:rsid w:val="003954D6"/>
    <w:rsid w:val="003A3792"/>
    <w:rsid w:val="003C31C3"/>
    <w:rsid w:val="003C6692"/>
    <w:rsid w:val="0040007E"/>
    <w:rsid w:val="00402E8D"/>
    <w:rsid w:val="00407672"/>
    <w:rsid w:val="0041531A"/>
    <w:rsid w:val="0041586B"/>
    <w:rsid w:val="00422166"/>
    <w:rsid w:val="00470ECE"/>
    <w:rsid w:val="004830AC"/>
    <w:rsid w:val="0049194F"/>
    <w:rsid w:val="004B6707"/>
    <w:rsid w:val="004D36A6"/>
    <w:rsid w:val="004D660A"/>
    <w:rsid w:val="004E3E45"/>
    <w:rsid w:val="004F5E2E"/>
    <w:rsid w:val="005013BD"/>
    <w:rsid w:val="00507E20"/>
    <w:rsid w:val="00523A85"/>
    <w:rsid w:val="005349C8"/>
    <w:rsid w:val="005545B8"/>
    <w:rsid w:val="00562BBF"/>
    <w:rsid w:val="005702F2"/>
    <w:rsid w:val="00582C69"/>
    <w:rsid w:val="00586246"/>
    <w:rsid w:val="005B3113"/>
    <w:rsid w:val="005C2091"/>
    <w:rsid w:val="005D1A33"/>
    <w:rsid w:val="00623A84"/>
    <w:rsid w:val="00644CA8"/>
    <w:rsid w:val="006479D4"/>
    <w:rsid w:val="00653EA2"/>
    <w:rsid w:val="006549C3"/>
    <w:rsid w:val="006963A1"/>
    <w:rsid w:val="006A7C99"/>
    <w:rsid w:val="006D2435"/>
    <w:rsid w:val="00705219"/>
    <w:rsid w:val="00710A96"/>
    <w:rsid w:val="00734921"/>
    <w:rsid w:val="00742F24"/>
    <w:rsid w:val="007B6C45"/>
    <w:rsid w:val="007F40D2"/>
    <w:rsid w:val="008012D4"/>
    <w:rsid w:val="00812B09"/>
    <w:rsid w:val="00841E1E"/>
    <w:rsid w:val="00862743"/>
    <w:rsid w:val="00885A37"/>
    <w:rsid w:val="008A571B"/>
    <w:rsid w:val="008C5B76"/>
    <w:rsid w:val="008D46E9"/>
    <w:rsid w:val="0091744F"/>
    <w:rsid w:val="009220F7"/>
    <w:rsid w:val="00933C68"/>
    <w:rsid w:val="009402F3"/>
    <w:rsid w:val="0098679C"/>
    <w:rsid w:val="00987ADC"/>
    <w:rsid w:val="009C47AE"/>
    <w:rsid w:val="009F3BE3"/>
    <w:rsid w:val="00A849EB"/>
    <w:rsid w:val="00AA4E2E"/>
    <w:rsid w:val="00AC1C69"/>
    <w:rsid w:val="00AD6010"/>
    <w:rsid w:val="00AE6E38"/>
    <w:rsid w:val="00B16328"/>
    <w:rsid w:val="00B370D3"/>
    <w:rsid w:val="00B45B6C"/>
    <w:rsid w:val="00B56746"/>
    <w:rsid w:val="00B56865"/>
    <w:rsid w:val="00B56D8B"/>
    <w:rsid w:val="00B72C6A"/>
    <w:rsid w:val="00B97284"/>
    <w:rsid w:val="00BA321B"/>
    <w:rsid w:val="00BE204D"/>
    <w:rsid w:val="00BF7037"/>
    <w:rsid w:val="00C26C07"/>
    <w:rsid w:val="00C57649"/>
    <w:rsid w:val="00CA1159"/>
    <w:rsid w:val="00CA66B7"/>
    <w:rsid w:val="00CB6C4E"/>
    <w:rsid w:val="00CC4360"/>
    <w:rsid w:val="00CD210E"/>
    <w:rsid w:val="00D21A0E"/>
    <w:rsid w:val="00D236D8"/>
    <w:rsid w:val="00D2655D"/>
    <w:rsid w:val="00D44282"/>
    <w:rsid w:val="00D5085C"/>
    <w:rsid w:val="00D5153E"/>
    <w:rsid w:val="00D62EAF"/>
    <w:rsid w:val="00D71F3B"/>
    <w:rsid w:val="00D73556"/>
    <w:rsid w:val="00D86747"/>
    <w:rsid w:val="00DC7689"/>
    <w:rsid w:val="00DD0AA3"/>
    <w:rsid w:val="00DE1074"/>
    <w:rsid w:val="00E664C1"/>
    <w:rsid w:val="00E756E1"/>
    <w:rsid w:val="00E8136B"/>
    <w:rsid w:val="00E92A99"/>
    <w:rsid w:val="00E96E88"/>
    <w:rsid w:val="00EA6D99"/>
    <w:rsid w:val="00EB03FC"/>
    <w:rsid w:val="00ED12B6"/>
    <w:rsid w:val="00EE056F"/>
    <w:rsid w:val="00EF12AD"/>
    <w:rsid w:val="00F03408"/>
    <w:rsid w:val="00F05D25"/>
    <w:rsid w:val="00F16226"/>
    <w:rsid w:val="00F211B7"/>
    <w:rsid w:val="00F25E70"/>
    <w:rsid w:val="00F43F61"/>
    <w:rsid w:val="00F525AD"/>
    <w:rsid w:val="00F57EB5"/>
    <w:rsid w:val="00FB4E18"/>
    <w:rsid w:val="00FC1E63"/>
    <w:rsid w:val="00FD06D3"/>
    <w:rsid w:val="00FE52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33B61"/>
  <w14:defaultImageDpi w14:val="300"/>
  <w15:chartTrackingRefBased/>
  <w15:docId w15:val="{AA14E283-0502-8642-9C1C-CE3741C4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D"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spacing w:line="360" w:lineRule="auto"/>
      <w:jc w:val="both"/>
      <w:outlineLvl w:val="0"/>
    </w:pPr>
    <w:rPr>
      <w:sz w:val="24"/>
      <w:lang w:val="id-ID"/>
    </w:rPr>
  </w:style>
  <w:style w:type="paragraph" w:styleId="Heading2">
    <w:name w:val="heading 2"/>
    <w:basedOn w:val="Normal"/>
    <w:next w:val="Normal"/>
    <w:qFormat/>
    <w:rsid w:val="00C576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122580"/>
    <w:rPr>
      <w:sz w:val="18"/>
      <w:szCs w:val="18"/>
    </w:rPr>
  </w:style>
  <w:style w:type="paragraph" w:styleId="CommentText">
    <w:name w:val="annotation text"/>
    <w:basedOn w:val="Normal"/>
    <w:link w:val="CommentTextChar"/>
    <w:rsid w:val="00122580"/>
    <w:rPr>
      <w:sz w:val="24"/>
      <w:szCs w:val="24"/>
    </w:rPr>
  </w:style>
  <w:style w:type="character" w:customStyle="1" w:styleId="CommentTextChar">
    <w:name w:val="Comment Text Char"/>
    <w:link w:val="CommentText"/>
    <w:rsid w:val="00122580"/>
    <w:rPr>
      <w:sz w:val="24"/>
      <w:szCs w:val="24"/>
    </w:rPr>
  </w:style>
  <w:style w:type="paragraph" w:styleId="BalloonText">
    <w:name w:val="Balloon Text"/>
    <w:basedOn w:val="Normal"/>
    <w:link w:val="BalloonTextChar"/>
    <w:rsid w:val="00122580"/>
    <w:rPr>
      <w:rFonts w:ascii="Lucida Grande" w:hAnsi="Lucida Grande" w:cs="Lucida Grande"/>
      <w:sz w:val="18"/>
      <w:szCs w:val="18"/>
    </w:rPr>
  </w:style>
  <w:style w:type="character" w:customStyle="1" w:styleId="BalloonTextChar">
    <w:name w:val="Balloon Text Char"/>
    <w:link w:val="BalloonText"/>
    <w:rsid w:val="00122580"/>
    <w:rPr>
      <w:rFonts w:ascii="Lucida Grande" w:hAnsi="Lucida Grande" w:cs="Lucida Grande"/>
      <w:sz w:val="18"/>
      <w:szCs w:val="18"/>
    </w:rPr>
  </w:style>
  <w:style w:type="character" w:styleId="PageNumber">
    <w:name w:val="page number"/>
    <w:basedOn w:val="DefaultParagraphFont"/>
    <w:rsid w:val="00EA6D99"/>
  </w:style>
  <w:style w:type="paragraph" w:styleId="CommentSubject">
    <w:name w:val="annotation subject"/>
    <w:basedOn w:val="CommentText"/>
    <w:next w:val="CommentText"/>
    <w:link w:val="CommentSubjectChar"/>
    <w:rsid w:val="00F525AD"/>
    <w:rPr>
      <w:b/>
      <w:bCs/>
      <w:sz w:val="20"/>
      <w:szCs w:val="20"/>
    </w:rPr>
  </w:style>
  <w:style w:type="character" w:customStyle="1" w:styleId="CommentSubjectChar">
    <w:name w:val="Comment Subject Char"/>
    <w:basedOn w:val="CommentTextChar"/>
    <w:link w:val="CommentSubject"/>
    <w:rsid w:val="00F525AD"/>
    <w:rPr>
      <w:b/>
      <w:bCs/>
      <w:sz w:val="24"/>
      <w:szCs w:val="24"/>
      <w:lang w:val="en-US"/>
    </w:rPr>
  </w:style>
  <w:style w:type="paragraph" w:styleId="ListParagraph">
    <w:name w:val="List Paragraph"/>
    <w:basedOn w:val="Normal"/>
    <w:uiPriority w:val="72"/>
    <w:qFormat/>
    <w:rsid w:val="00E7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9058">
      <w:bodyDiv w:val="1"/>
      <w:marLeft w:val="0"/>
      <w:marRight w:val="0"/>
      <w:marTop w:val="0"/>
      <w:marBottom w:val="0"/>
      <w:divBdr>
        <w:top w:val="none" w:sz="0" w:space="0" w:color="auto"/>
        <w:left w:val="none" w:sz="0" w:space="0" w:color="auto"/>
        <w:bottom w:val="none" w:sz="0" w:space="0" w:color="auto"/>
        <w:right w:val="none" w:sz="0" w:space="0" w:color="auto"/>
      </w:divBdr>
      <w:divsChild>
        <w:div w:id="1721857142">
          <w:marLeft w:val="0"/>
          <w:marRight w:val="0"/>
          <w:marTop w:val="0"/>
          <w:marBottom w:val="0"/>
          <w:divBdr>
            <w:top w:val="none" w:sz="0" w:space="0" w:color="auto"/>
            <w:left w:val="none" w:sz="0" w:space="0" w:color="auto"/>
            <w:bottom w:val="none" w:sz="0" w:space="0" w:color="auto"/>
            <w:right w:val="none" w:sz="0" w:space="0" w:color="auto"/>
          </w:divBdr>
          <w:divsChild>
            <w:div w:id="1748576902">
              <w:marLeft w:val="0"/>
              <w:marRight w:val="0"/>
              <w:marTop w:val="0"/>
              <w:marBottom w:val="0"/>
              <w:divBdr>
                <w:top w:val="none" w:sz="0" w:space="0" w:color="auto"/>
                <w:left w:val="none" w:sz="0" w:space="0" w:color="auto"/>
                <w:bottom w:val="none" w:sz="0" w:space="0" w:color="auto"/>
                <w:right w:val="none" w:sz="0" w:space="0" w:color="auto"/>
              </w:divBdr>
              <w:divsChild>
                <w:div w:id="2656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5450">
      <w:bodyDiv w:val="1"/>
      <w:marLeft w:val="0"/>
      <w:marRight w:val="0"/>
      <w:marTop w:val="0"/>
      <w:marBottom w:val="0"/>
      <w:divBdr>
        <w:top w:val="none" w:sz="0" w:space="0" w:color="auto"/>
        <w:left w:val="none" w:sz="0" w:space="0" w:color="auto"/>
        <w:bottom w:val="none" w:sz="0" w:space="0" w:color="auto"/>
        <w:right w:val="none" w:sz="0" w:space="0" w:color="auto"/>
      </w:divBdr>
      <w:divsChild>
        <w:div w:id="1919635679">
          <w:marLeft w:val="0"/>
          <w:marRight w:val="0"/>
          <w:marTop w:val="0"/>
          <w:marBottom w:val="0"/>
          <w:divBdr>
            <w:top w:val="none" w:sz="0" w:space="0" w:color="auto"/>
            <w:left w:val="none" w:sz="0" w:space="0" w:color="auto"/>
            <w:bottom w:val="none" w:sz="0" w:space="0" w:color="auto"/>
            <w:right w:val="none" w:sz="0" w:space="0" w:color="auto"/>
          </w:divBdr>
          <w:divsChild>
            <w:div w:id="1307394696">
              <w:marLeft w:val="0"/>
              <w:marRight w:val="0"/>
              <w:marTop w:val="0"/>
              <w:marBottom w:val="0"/>
              <w:divBdr>
                <w:top w:val="none" w:sz="0" w:space="0" w:color="auto"/>
                <w:left w:val="none" w:sz="0" w:space="0" w:color="auto"/>
                <w:bottom w:val="none" w:sz="0" w:space="0" w:color="auto"/>
                <w:right w:val="none" w:sz="0" w:space="0" w:color="auto"/>
              </w:divBdr>
              <w:divsChild>
                <w:div w:id="1827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9338">
      <w:bodyDiv w:val="1"/>
      <w:marLeft w:val="0"/>
      <w:marRight w:val="0"/>
      <w:marTop w:val="0"/>
      <w:marBottom w:val="0"/>
      <w:divBdr>
        <w:top w:val="none" w:sz="0" w:space="0" w:color="auto"/>
        <w:left w:val="none" w:sz="0" w:space="0" w:color="auto"/>
        <w:bottom w:val="none" w:sz="0" w:space="0" w:color="auto"/>
        <w:right w:val="none" w:sz="0" w:space="0" w:color="auto"/>
      </w:divBdr>
      <w:divsChild>
        <w:div w:id="1562129299">
          <w:marLeft w:val="0"/>
          <w:marRight w:val="0"/>
          <w:marTop w:val="0"/>
          <w:marBottom w:val="0"/>
          <w:divBdr>
            <w:top w:val="none" w:sz="0" w:space="0" w:color="auto"/>
            <w:left w:val="none" w:sz="0" w:space="0" w:color="auto"/>
            <w:bottom w:val="none" w:sz="0" w:space="0" w:color="auto"/>
            <w:right w:val="none" w:sz="0" w:space="0" w:color="auto"/>
          </w:divBdr>
          <w:divsChild>
            <w:div w:id="1216544914">
              <w:marLeft w:val="0"/>
              <w:marRight w:val="0"/>
              <w:marTop w:val="0"/>
              <w:marBottom w:val="0"/>
              <w:divBdr>
                <w:top w:val="none" w:sz="0" w:space="0" w:color="auto"/>
                <w:left w:val="none" w:sz="0" w:space="0" w:color="auto"/>
                <w:bottom w:val="none" w:sz="0" w:space="0" w:color="auto"/>
                <w:right w:val="none" w:sz="0" w:space="0" w:color="auto"/>
              </w:divBdr>
              <w:divsChild>
                <w:div w:id="18284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56050">
      <w:bodyDiv w:val="1"/>
      <w:marLeft w:val="0"/>
      <w:marRight w:val="0"/>
      <w:marTop w:val="0"/>
      <w:marBottom w:val="0"/>
      <w:divBdr>
        <w:top w:val="none" w:sz="0" w:space="0" w:color="auto"/>
        <w:left w:val="none" w:sz="0" w:space="0" w:color="auto"/>
        <w:bottom w:val="none" w:sz="0" w:space="0" w:color="auto"/>
        <w:right w:val="none" w:sz="0" w:space="0" w:color="auto"/>
      </w:divBdr>
      <w:divsChild>
        <w:div w:id="1522089059">
          <w:marLeft w:val="0"/>
          <w:marRight w:val="0"/>
          <w:marTop w:val="0"/>
          <w:marBottom w:val="0"/>
          <w:divBdr>
            <w:top w:val="none" w:sz="0" w:space="0" w:color="auto"/>
            <w:left w:val="none" w:sz="0" w:space="0" w:color="auto"/>
            <w:bottom w:val="none" w:sz="0" w:space="0" w:color="auto"/>
            <w:right w:val="none" w:sz="0" w:space="0" w:color="auto"/>
          </w:divBdr>
          <w:divsChild>
            <w:div w:id="958494444">
              <w:marLeft w:val="0"/>
              <w:marRight w:val="0"/>
              <w:marTop w:val="0"/>
              <w:marBottom w:val="0"/>
              <w:divBdr>
                <w:top w:val="none" w:sz="0" w:space="0" w:color="auto"/>
                <w:left w:val="none" w:sz="0" w:space="0" w:color="auto"/>
                <w:bottom w:val="none" w:sz="0" w:space="0" w:color="auto"/>
                <w:right w:val="none" w:sz="0" w:space="0" w:color="auto"/>
              </w:divBdr>
              <w:divsChild>
                <w:div w:id="13145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8293">
      <w:bodyDiv w:val="1"/>
      <w:marLeft w:val="0"/>
      <w:marRight w:val="0"/>
      <w:marTop w:val="0"/>
      <w:marBottom w:val="0"/>
      <w:divBdr>
        <w:top w:val="none" w:sz="0" w:space="0" w:color="auto"/>
        <w:left w:val="none" w:sz="0" w:space="0" w:color="auto"/>
        <w:bottom w:val="none" w:sz="0" w:space="0" w:color="auto"/>
        <w:right w:val="none" w:sz="0" w:space="0" w:color="auto"/>
      </w:divBdr>
      <w:divsChild>
        <w:div w:id="257250851">
          <w:marLeft w:val="0"/>
          <w:marRight w:val="0"/>
          <w:marTop w:val="0"/>
          <w:marBottom w:val="0"/>
          <w:divBdr>
            <w:top w:val="none" w:sz="0" w:space="0" w:color="auto"/>
            <w:left w:val="none" w:sz="0" w:space="0" w:color="auto"/>
            <w:bottom w:val="none" w:sz="0" w:space="0" w:color="auto"/>
            <w:right w:val="none" w:sz="0" w:space="0" w:color="auto"/>
          </w:divBdr>
          <w:divsChild>
            <w:div w:id="1276980471">
              <w:marLeft w:val="0"/>
              <w:marRight w:val="0"/>
              <w:marTop w:val="0"/>
              <w:marBottom w:val="0"/>
              <w:divBdr>
                <w:top w:val="none" w:sz="0" w:space="0" w:color="auto"/>
                <w:left w:val="none" w:sz="0" w:space="0" w:color="auto"/>
                <w:bottom w:val="none" w:sz="0" w:space="0" w:color="auto"/>
                <w:right w:val="none" w:sz="0" w:space="0" w:color="auto"/>
              </w:divBdr>
              <w:divsChild>
                <w:div w:id="17772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309">
      <w:bodyDiv w:val="1"/>
      <w:marLeft w:val="0"/>
      <w:marRight w:val="0"/>
      <w:marTop w:val="0"/>
      <w:marBottom w:val="0"/>
      <w:divBdr>
        <w:top w:val="none" w:sz="0" w:space="0" w:color="auto"/>
        <w:left w:val="none" w:sz="0" w:space="0" w:color="auto"/>
        <w:bottom w:val="none" w:sz="0" w:space="0" w:color="auto"/>
        <w:right w:val="none" w:sz="0" w:space="0" w:color="auto"/>
      </w:divBdr>
      <w:divsChild>
        <w:div w:id="625349995">
          <w:marLeft w:val="0"/>
          <w:marRight w:val="0"/>
          <w:marTop w:val="0"/>
          <w:marBottom w:val="0"/>
          <w:divBdr>
            <w:top w:val="none" w:sz="0" w:space="0" w:color="auto"/>
            <w:left w:val="none" w:sz="0" w:space="0" w:color="auto"/>
            <w:bottom w:val="none" w:sz="0" w:space="0" w:color="auto"/>
            <w:right w:val="none" w:sz="0" w:space="0" w:color="auto"/>
          </w:divBdr>
          <w:divsChild>
            <w:div w:id="1265310229">
              <w:marLeft w:val="0"/>
              <w:marRight w:val="0"/>
              <w:marTop w:val="0"/>
              <w:marBottom w:val="0"/>
              <w:divBdr>
                <w:top w:val="none" w:sz="0" w:space="0" w:color="auto"/>
                <w:left w:val="none" w:sz="0" w:space="0" w:color="auto"/>
                <w:bottom w:val="none" w:sz="0" w:space="0" w:color="auto"/>
                <w:right w:val="none" w:sz="0" w:space="0" w:color="auto"/>
              </w:divBdr>
              <w:divsChild>
                <w:div w:id="1319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2857">
      <w:bodyDiv w:val="1"/>
      <w:marLeft w:val="0"/>
      <w:marRight w:val="0"/>
      <w:marTop w:val="0"/>
      <w:marBottom w:val="0"/>
      <w:divBdr>
        <w:top w:val="none" w:sz="0" w:space="0" w:color="auto"/>
        <w:left w:val="none" w:sz="0" w:space="0" w:color="auto"/>
        <w:bottom w:val="none" w:sz="0" w:space="0" w:color="auto"/>
        <w:right w:val="none" w:sz="0" w:space="0" w:color="auto"/>
      </w:divBdr>
      <w:divsChild>
        <w:div w:id="29654090">
          <w:marLeft w:val="0"/>
          <w:marRight w:val="0"/>
          <w:marTop w:val="0"/>
          <w:marBottom w:val="0"/>
          <w:divBdr>
            <w:top w:val="none" w:sz="0" w:space="0" w:color="auto"/>
            <w:left w:val="none" w:sz="0" w:space="0" w:color="auto"/>
            <w:bottom w:val="none" w:sz="0" w:space="0" w:color="auto"/>
            <w:right w:val="none" w:sz="0" w:space="0" w:color="auto"/>
          </w:divBdr>
          <w:divsChild>
            <w:div w:id="727873878">
              <w:marLeft w:val="0"/>
              <w:marRight w:val="0"/>
              <w:marTop w:val="0"/>
              <w:marBottom w:val="0"/>
              <w:divBdr>
                <w:top w:val="none" w:sz="0" w:space="0" w:color="auto"/>
                <w:left w:val="none" w:sz="0" w:space="0" w:color="auto"/>
                <w:bottom w:val="none" w:sz="0" w:space="0" w:color="auto"/>
                <w:right w:val="none" w:sz="0" w:space="0" w:color="auto"/>
              </w:divBdr>
              <w:divsChild>
                <w:div w:id="2955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5986">
      <w:bodyDiv w:val="1"/>
      <w:marLeft w:val="0"/>
      <w:marRight w:val="0"/>
      <w:marTop w:val="0"/>
      <w:marBottom w:val="0"/>
      <w:divBdr>
        <w:top w:val="none" w:sz="0" w:space="0" w:color="auto"/>
        <w:left w:val="none" w:sz="0" w:space="0" w:color="auto"/>
        <w:bottom w:val="none" w:sz="0" w:space="0" w:color="auto"/>
        <w:right w:val="none" w:sz="0" w:space="0" w:color="auto"/>
      </w:divBdr>
      <w:divsChild>
        <w:div w:id="430971634">
          <w:marLeft w:val="0"/>
          <w:marRight w:val="0"/>
          <w:marTop w:val="0"/>
          <w:marBottom w:val="0"/>
          <w:divBdr>
            <w:top w:val="none" w:sz="0" w:space="0" w:color="auto"/>
            <w:left w:val="none" w:sz="0" w:space="0" w:color="auto"/>
            <w:bottom w:val="none" w:sz="0" w:space="0" w:color="auto"/>
            <w:right w:val="none" w:sz="0" w:space="0" w:color="auto"/>
          </w:divBdr>
          <w:divsChild>
            <w:div w:id="1280063069">
              <w:marLeft w:val="0"/>
              <w:marRight w:val="0"/>
              <w:marTop w:val="0"/>
              <w:marBottom w:val="0"/>
              <w:divBdr>
                <w:top w:val="none" w:sz="0" w:space="0" w:color="auto"/>
                <w:left w:val="none" w:sz="0" w:space="0" w:color="auto"/>
                <w:bottom w:val="none" w:sz="0" w:space="0" w:color="auto"/>
                <w:right w:val="none" w:sz="0" w:space="0" w:color="auto"/>
              </w:divBdr>
              <w:divsChild>
                <w:div w:id="1714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80449">
          <w:marLeft w:val="0"/>
          <w:marRight w:val="0"/>
          <w:marTop w:val="0"/>
          <w:marBottom w:val="0"/>
          <w:divBdr>
            <w:top w:val="none" w:sz="0" w:space="0" w:color="auto"/>
            <w:left w:val="none" w:sz="0" w:space="0" w:color="auto"/>
            <w:bottom w:val="none" w:sz="0" w:space="0" w:color="auto"/>
            <w:right w:val="none" w:sz="0" w:space="0" w:color="auto"/>
          </w:divBdr>
          <w:divsChild>
            <w:div w:id="1062095179">
              <w:marLeft w:val="0"/>
              <w:marRight w:val="0"/>
              <w:marTop w:val="0"/>
              <w:marBottom w:val="0"/>
              <w:divBdr>
                <w:top w:val="none" w:sz="0" w:space="0" w:color="auto"/>
                <w:left w:val="none" w:sz="0" w:space="0" w:color="auto"/>
                <w:bottom w:val="none" w:sz="0" w:space="0" w:color="auto"/>
                <w:right w:val="none" w:sz="0" w:space="0" w:color="auto"/>
              </w:divBdr>
              <w:divsChild>
                <w:div w:id="15830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1139">
      <w:bodyDiv w:val="1"/>
      <w:marLeft w:val="0"/>
      <w:marRight w:val="0"/>
      <w:marTop w:val="0"/>
      <w:marBottom w:val="0"/>
      <w:divBdr>
        <w:top w:val="none" w:sz="0" w:space="0" w:color="auto"/>
        <w:left w:val="none" w:sz="0" w:space="0" w:color="auto"/>
        <w:bottom w:val="none" w:sz="0" w:space="0" w:color="auto"/>
        <w:right w:val="none" w:sz="0" w:space="0" w:color="auto"/>
      </w:divBdr>
      <w:divsChild>
        <w:div w:id="533159345">
          <w:marLeft w:val="0"/>
          <w:marRight w:val="0"/>
          <w:marTop w:val="0"/>
          <w:marBottom w:val="0"/>
          <w:divBdr>
            <w:top w:val="none" w:sz="0" w:space="0" w:color="auto"/>
            <w:left w:val="none" w:sz="0" w:space="0" w:color="auto"/>
            <w:bottom w:val="none" w:sz="0" w:space="0" w:color="auto"/>
            <w:right w:val="none" w:sz="0" w:space="0" w:color="auto"/>
          </w:divBdr>
          <w:divsChild>
            <w:div w:id="1971205264">
              <w:marLeft w:val="0"/>
              <w:marRight w:val="0"/>
              <w:marTop w:val="0"/>
              <w:marBottom w:val="0"/>
              <w:divBdr>
                <w:top w:val="none" w:sz="0" w:space="0" w:color="auto"/>
                <w:left w:val="none" w:sz="0" w:space="0" w:color="auto"/>
                <w:bottom w:val="none" w:sz="0" w:space="0" w:color="auto"/>
                <w:right w:val="none" w:sz="0" w:space="0" w:color="auto"/>
              </w:divBdr>
              <w:divsChild>
                <w:div w:id="9232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3810">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sChild>
            <w:div w:id="1225599429">
              <w:marLeft w:val="0"/>
              <w:marRight w:val="0"/>
              <w:marTop w:val="0"/>
              <w:marBottom w:val="0"/>
              <w:divBdr>
                <w:top w:val="none" w:sz="0" w:space="0" w:color="auto"/>
                <w:left w:val="none" w:sz="0" w:space="0" w:color="auto"/>
                <w:bottom w:val="none" w:sz="0" w:space="0" w:color="auto"/>
                <w:right w:val="none" w:sz="0" w:space="0" w:color="auto"/>
              </w:divBdr>
              <w:divsChild>
                <w:div w:id="11767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20&amp;%20Forms\Templates%20Bawah%20Tangan%20Oktober%202001\Notaril\not-13%20Surat%20Pernyataan%20Bersedia%20Direkt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not-13 Surat Pernyataan Bersedia Direktur.dot</Template>
  <TotalTime>68</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SURAT PERNYATAAN DIREKTUR</vt:lpstr>
    </vt:vector>
  </TitlesOfParts>
  <Company>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PERNYATAAN DIREKTUR</dc:title>
  <dc:subject/>
  <dc:creator>tendra</dc:creator>
  <cp:keywords/>
  <cp:lastModifiedBy>Latitude 3440</cp:lastModifiedBy>
  <cp:revision>35</cp:revision>
  <cp:lastPrinted>2006-04-11T05:03:00Z</cp:lastPrinted>
  <dcterms:created xsi:type="dcterms:W3CDTF">2021-07-13T15:08:00Z</dcterms:created>
  <dcterms:modified xsi:type="dcterms:W3CDTF">2021-07-28T10:04:00Z</dcterms:modified>
</cp:coreProperties>
</file>